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cs="Times New Roman" w:ascii="Times New Roman" w:hAnsi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  <w:t>ПРОГРАММА</w:t>
      </w:r>
    </w:p>
    <w:p>
      <w:pPr>
        <w:pStyle w:val="Normal"/>
        <w:jc w:val="center"/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jc w:val="center"/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  <w:t>ЛЕТНЯЯ ШКОЛА ПО ПРАВАМ ЧЕЛОВЕКА КОНСОРЦИУМА УНИВЕРСИТЕТОВ РОССИИ</w:t>
      </w:r>
    </w:p>
    <w:p>
      <w:pPr>
        <w:pStyle w:val="Normal"/>
        <w:jc w:val="center"/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jc w:val="center"/>
        <w:rPr>
          <w:rFonts w:eastAsia="Times New Roman" w:cs="Times New Roman" w:ascii="Times New Roman" w:hAnsi="Times New Roman"/>
          <w:b/>
          <w:color w:val="00000A"/>
          <w:sz w:val="36"/>
          <w:szCs w:val="32"/>
          <w:lang w:val="ru-RU"/>
        </w:rPr>
      </w:pPr>
      <w:r>
        <w:rPr>
          <w:rFonts w:eastAsia="Times New Roman" w:cs="Times New Roman" w:ascii="Times New Roman" w:hAnsi="Times New Roman"/>
          <w:b/>
          <w:color w:val="00000A"/>
          <w:sz w:val="36"/>
          <w:szCs w:val="32"/>
          <w:lang w:val="ru-RU"/>
        </w:rPr>
        <w:t xml:space="preserve">«Взаимодействие государства и гражданского общества в реализации </w:t>
      </w:r>
    </w:p>
    <w:p>
      <w:pPr>
        <w:pStyle w:val="Normal"/>
        <w:jc w:val="center"/>
        <w:rPr>
          <w:rFonts w:eastAsia="Times New Roman" w:cs="Times New Roman" w:ascii="Times New Roman" w:hAnsi="Times New Roman"/>
          <w:b/>
          <w:color w:val="00000A"/>
          <w:sz w:val="36"/>
          <w:szCs w:val="32"/>
          <w:lang w:val="ru-RU"/>
        </w:rPr>
      </w:pPr>
      <w:r>
        <w:rPr>
          <w:rFonts w:eastAsia="Times New Roman" w:cs="Times New Roman" w:ascii="Times New Roman" w:hAnsi="Times New Roman"/>
          <w:b/>
          <w:color w:val="00000A"/>
          <w:sz w:val="36"/>
          <w:szCs w:val="32"/>
          <w:lang w:val="ru-RU"/>
        </w:rPr>
        <w:t>Международных пактов о правах человека»</w:t>
      </w:r>
    </w:p>
    <w:p>
      <w:pPr>
        <w:pStyle w:val="Normal"/>
        <w:jc w:val="center"/>
        <w:rPr>
          <w:rFonts w:eastAsia="Times New Roman" w:cs="Times New Roman" w:ascii="Times New Roman" w:hAnsi="Times New Roman"/>
          <w:color w:val="00000A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ru-RU"/>
        </w:rPr>
      </w:r>
    </w:p>
    <w:p>
      <w:pPr>
        <w:pStyle w:val="Normal"/>
        <w:jc w:val="center"/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ru-RU"/>
        </w:rPr>
        <w:t>4- 8 ИЮЛЯ 2016 ГОДА</w:t>
      </w:r>
    </w:p>
    <w:p>
      <w:pPr>
        <w:pStyle w:val="Normal"/>
        <w:jc w:val="center"/>
        <w:rPr>
          <w:rFonts w:cs="Times New Roman" w:ascii="Times New Roman" w:hAnsi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cs="Times New Roman" w:ascii="Times New Roman" w:hAnsi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cs="Times New Roman" w:ascii="Times New Roman" w:hAnsi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cs="Times New Roman" w:ascii="Times New Roman" w:hAnsi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cs="Times New Roman" w:ascii="Times New Roman" w:hAnsi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cs="Times New Roman" w:ascii="Times New Roman" w:hAnsi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cs="Times New Roman" w:ascii="Times New Roman" w:hAnsi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cs="Times New Roman" w:ascii="Times New Roman" w:hAnsi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cs="Times New Roman" w:ascii="Times New Roman" w:hAnsi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cs="Times New Roman" w:ascii="Times New Roman" w:hAnsi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cs="Times New Roman" w:ascii="Times New Roman" w:hAnsi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cs="Times New Roman" w:ascii="Times New Roman" w:hAnsi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cs="Times New Roman" w:ascii="Times New Roman" w:hAnsi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cs="Times New Roman" w:ascii="Times New Roman" w:hAnsi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cs="Times New Roman" w:ascii="Times New Roman" w:hAnsi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cs="Times New Roman" w:ascii="Times New Roman" w:hAnsi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  <w:t>Воронеж</w:t>
      </w:r>
    </w:p>
    <w:p>
      <w:pPr>
        <w:pStyle w:val="Normal"/>
        <w:suppressAutoHyphens w:val="false"/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pageBreakBefore/>
        <w:jc w:val="center"/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jc w:val="center"/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jc w:val="center"/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jc w:val="center"/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jc w:val="center"/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rPr>
          <w:rFonts w:eastAsia="Times New Roman" w:cs="Times New Roman" w:ascii="Times New Roman" w:hAnsi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pageBreakBefore/>
        <w:jc w:val="center"/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  <w:t>График основных мероприятий Летней школы</w:t>
      </w:r>
    </w:p>
    <w:p>
      <w:pPr>
        <w:pStyle w:val="Normal"/>
        <w:jc w:val="center"/>
        <w:rPr>
          <w:rFonts w:cs="Times New Roman" w:ascii="Times New Roman" w:hAnsi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tbl>
      <w:tblPr>
        <w:jc w:val="left"/>
        <w:tblInd w:w="-46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60" w:type="dxa"/>
          <w:bottom w:w="100" w:type="dxa"/>
          <w:right w:w="100" w:type="dxa"/>
        </w:tblCellMar>
      </w:tblPr>
      <w:tblGrid>
        <w:gridCol w:w="5208"/>
        <w:gridCol w:w="993"/>
        <w:gridCol w:w="992"/>
        <w:gridCol w:w="709"/>
        <w:gridCol w:w="565"/>
        <w:gridCol w:w="992"/>
        <w:gridCol w:w="850"/>
        <w:gridCol w:w="709"/>
        <w:gridCol w:w="1136"/>
      </w:tblGrid>
      <w:tr>
        <w:trPr>
          <w:trHeight w:val="420" w:hRule="atLeast"/>
          <w:cantSplit w:val="false"/>
        </w:trPr>
        <w:tc>
          <w:tcPr>
            <w:tcW w:w="520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B7B7B7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</w:rPr>
              <w:t>Основные</w:t>
            </w: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Cs w:val="22"/>
              </w:rPr>
              <w:t>мероприятия</w:t>
            </w: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  <w:t xml:space="preserve"> Летней школы</w:t>
            </w:r>
          </w:p>
        </w:tc>
        <w:tc>
          <w:tcPr>
            <w:tcW w:w="6946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B7B7B7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cs="Times New Roman" w:ascii="Times New Roman" w:hAnsi="Times New Roman"/>
                <w:b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szCs w:val="22"/>
                <w:lang w:val="ru-RU"/>
              </w:rPr>
              <w:t>ИЮЛЬ</w:t>
            </w:r>
          </w:p>
        </w:tc>
      </w:tr>
      <w:tr>
        <w:trPr>
          <w:trHeight w:val="420" w:hRule="atLeast"/>
          <w:cantSplit w:val="false"/>
        </w:trPr>
        <w:tc>
          <w:tcPr>
            <w:tcW w:w="520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B7B7B7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B7B7B7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  <w:t>2</w:t>
            </w:r>
          </w:p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  <w:t>Сб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B7B7B7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  <w:t>3</w:t>
            </w:r>
          </w:p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  <w:t>Вс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B7B7B7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  <w:t>4</w:t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b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szCs w:val="22"/>
                <w:lang w:val="ru-RU"/>
              </w:rPr>
              <w:t>Пн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B7B7B7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  <w:t>5</w:t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b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szCs w:val="22"/>
                <w:lang w:val="ru-RU"/>
              </w:rPr>
              <w:t>Вт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B7B7B7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  <w:t>6</w:t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b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szCs w:val="22"/>
                <w:lang w:val="ru-RU"/>
              </w:rPr>
              <w:t>Ср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B7B7B7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  <w:t>7</w:t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b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szCs w:val="22"/>
                <w:lang w:val="ru-RU"/>
              </w:rPr>
              <w:t>Чт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B7B7B7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  <w:t>8</w:t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b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szCs w:val="22"/>
                <w:lang w:val="ru-RU"/>
              </w:rPr>
              <w:t>Пт</w:t>
            </w:r>
          </w:p>
        </w:tc>
        <w:tc>
          <w:tcPr>
            <w:tcW w:w="11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B7B7B7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  <w:t>9</w:t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b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szCs w:val="22"/>
                <w:lang w:val="ru-RU"/>
              </w:rPr>
              <w:t>Сб</w:t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b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szCs w:val="22"/>
                <w:lang w:val="ru-RU"/>
              </w:rPr>
            </w:r>
          </w:p>
        </w:tc>
      </w:tr>
      <w:tr>
        <w:trPr>
          <w:cantSplit w:val="false"/>
        </w:trPr>
        <w:tc>
          <w:tcPr>
            <w:tcW w:w="52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 xml:space="preserve">Заезд 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участников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D99594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D99594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52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00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Торжественное открытие Летней школы и лекции почетных гостей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00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1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cantSplit w:val="false"/>
        </w:trPr>
        <w:tc>
          <w:tcPr>
            <w:tcW w:w="52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Круглый стол «Взаимодействие государства и гражданского общества в реализации международных пактов о правах человека»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0000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1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cantSplit w:val="false"/>
        </w:trPr>
        <w:tc>
          <w:tcPr>
            <w:tcW w:w="52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Права человека в российской документалистике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0000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highlight w:val="red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red"/>
                <w:lang w:val="ru-RU"/>
              </w:rPr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1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cantSplit w:val="false"/>
        </w:trPr>
        <w:tc>
          <w:tcPr>
            <w:tcW w:w="52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Универсальные инструменты и механизмы защиты прав человека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C000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1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cantSplit w:val="false"/>
        </w:trPr>
        <w:tc>
          <w:tcPr>
            <w:tcW w:w="52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 xml:space="preserve">Студенческий конкурс </w:t>
            </w:r>
          </w:p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«Модель Европейского суда по правам человека»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9BBB59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9BBB59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1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cantSplit w:val="false"/>
        </w:trPr>
        <w:tc>
          <w:tcPr>
            <w:tcW w:w="52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 xml:space="preserve">Модуль 1 </w:t>
            </w:r>
          </w:p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Защита гражданских и политических прав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79646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79646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79646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79646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1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cantSplit w:val="false"/>
        </w:trPr>
        <w:tc>
          <w:tcPr>
            <w:tcW w:w="52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 xml:space="preserve">Модуль 2 </w:t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  <w:t>Защита экономических, социальных и культурных  прав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79646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79646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79646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79646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1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cantSplit w:val="false"/>
        </w:trPr>
        <w:tc>
          <w:tcPr>
            <w:tcW w:w="52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00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Торжественное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закрытие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 xml:space="preserve"> Летней 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школы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3F3F3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3F3F3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00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52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szCs w:val="22"/>
              </w:rPr>
              <w:t>Отъезд</w:t>
            </w: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Cs w:val="22"/>
              </w:rPr>
              <w:t>участников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3F3F3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3F3F3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D99594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spacing w:before="0" w:after="200"/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pageBreakBefore/>
        <w:jc w:val="center"/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jc w:val="center"/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  <w:t>РАСПИСАНИЕ ЛЕТНЕЙ ШКОЛЫ ПО ПРАВАМ ЧЕЛОВЕКА КОНСОРЦИУМА УНИВЕРСИТЕТОВ РОССИИ</w:t>
      </w:r>
    </w:p>
    <w:p>
      <w:pPr>
        <w:pStyle w:val="Normal"/>
        <w:jc w:val="center"/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jc w:val="center"/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  <w:t>ВСЕ МЕРОПРИЯТИЯ ПРОВОДЯТСЯ НА ЮРИДИЧЕСКОМ ФАКУЛЬТЕТЕ ВОРОНЕЖСКОГО ГОСУДАРСТВЕННОГО УНИВЕРСИТЕТА ПО АДРЕСУ: ВОРОНЕЖ, ПЛОЩАДЬ ЛЕНИНА, 10-а</w:t>
      </w:r>
    </w:p>
    <w:p>
      <w:pPr>
        <w:pStyle w:val="Normal"/>
        <w:jc w:val="center"/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jc w:val="center"/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  <w:t xml:space="preserve">День первый </w:t>
      </w:r>
    </w:p>
    <w:p>
      <w:pPr>
        <w:pStyle w:val="Normal"/>
        <w:jc w:val="center"/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  <w:t xml:space="preserve">Понедельник, 4 июля 2016 года </w:t>
      </w:r>
    </w:p>
    <w:p>
      <w:pPr>
        <w:pStyle w:val="Normal"/>
        <w:jc w:val="center"/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r>
    </w:p>
    <w:tbl>
      <w:tblPr>
        <w:jc w:val="left"/>
        <w:tblInd w:w="1962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60" w:type="dxa"/>
          <w:bottom w:w="100" w:type="dxa"/>
          <w:right w:w="100" w:type="dxa"/>
        </w:tblCellMar>
      </w:tblPr>
      <w:tblGrid>
        <w:gridCol w:w="1797"/>
        <w:gridCol w:w="6096"/>
        <w:gridCol w:w="2413"/>
      </w:tblGrid>
      <w:tr>
        <w:trPr>
          <w:cantSplit w:val="false"/>
        </w:trPr>
        <w:tc>
          <w:tcPr>
            <w:tcW w:w="17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CCCCC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b/>
                <w:color w:val="00000A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Cs w:val="24"/>
              </w:rPr>
              <w:t>Время</w:t>
            </w:r>
          </w:p>
        </w:tc>
        <w:tc>
          <w:tcPr>
            <w:tcW w:w="6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CCCCC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b/>
                <w:color w:val="00000A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Cs w:val="24"/>
              </w:rPr>
              <w:t>Мероприятие</w:t>
            </w:r>
          </w:p>
        </w:tc>
        <w:tc>
          <w:tcPr>
            <w:tcW w:w="2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CCCCC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b/>
                <w:color w:val="00000A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Cs w:val="24"/>
              </w:rPr>
              <w:t>Место</w:t>
            </w:r>
          </w:p>
        </w:tc>
      </w:tr>
      <w:tr>
        <w:trPr>
          <w:cantSplit w:val="false"/>
        </w:trPr>
        <w:tc>
          <w:tcPr>
            <w:tcW w:w="17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B6D7A8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4"/>
              </w:rPr>
              <w:t>9.00 - 10.00</w:t>
            </w:r>
          </w:p>
        </w:tc>
        <w:tc>
          <w:tcPr>
            <w:tcW w:w="6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B6D7A8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4"/>
              </w:rPr>
              <w:t>Регистрация</w:t>
            </w:r>
          </w:p>
        </w:tc>
        <w:tc>
          <w:tcPr>
            <w:tcW w:w="2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B6D7A8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color w:val="00000A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4"/>
                <w:lang w:val="ru-RU"/>
              </w:rPr>
            </w:r>
          </w:p>
        </w:tc>
      </w:tr>
      <w:tr>
        <w:trPr>
          <w:trHeight w:val="385" w:hRule="atLeast"/>
          <w:cantSplit w:val="false"/>
        </w:trPr>
        <w:tc>
          <w:tcPr>
            <w:tcW w:w="17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4"/>
              </w:rPr>
              <w:t>10.00 - 1</w:t>
            </w:r>
            <w:r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A"/>
                <w:szCs w:val="24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  <w:t>00</w:t>
            </w:r>
          </w:p>
        </w:tc>
        <w:tc>
          <w:tcPr>
            <w:tcW w:w="6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b/>
                <w:color w:val="00000A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Cs w:val="24"/>
                <w:lang w:val="ru-RU"/>
              </w:rPr>
              <w:t>Торжественное открытие: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Cs w:val="24"/>
                <w:lang w:val="ru-RU"/>
              </w:rPr>
              <w:t xml:space="preserve">Ендовицкий Дмитрий Александрович, </w:t>
            </w:r>
            <w:r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  <w:t>ректор Воронежского государственного университета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  <w:t>Представитель Правительства  Воронежской области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  <w:t>Представитель Воронежской областной Думы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Cs w:val="24"/>
                <w:lang w:val="ru-RU"/>
              </w:rPr>
              <w:t xml:space="preserve">Адам Абдельмула, </w:t>
            </w:r>
            <w:r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  <w:t xml:space="preserve">директор Департамента УВКПЧ ООН по вопросам Совета по правам человека и договоров в области прав человека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Cs w:val="24"/>
                <w:lang w:val="ru-RU"/>
              </w:rPr>
              <w:t>Беленов Олег Николаевич,</w:t>
            </w:r>
            <w:r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  <w:t xml:space="preserve"> проректор по международным связям, декан факультета международных отношений Воронежского государственного университета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Cs w:val="24"/>
                <w:lang w:val="ru-RU"/>
              </w:rPr>
              <w:t>Старилов Юрий Николаевич,</w:t>
            </w:r>
            <w:r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  <w:t xml:space="preserve"> декан юридического факультета Воронежского государственного университета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Cs w:val="24"/>
                <w:lang w:val="ru-RU"/>
              </w:rPr>
              <w:t xml:space="preserve">Тагирова Шивлета Викторовна, </w:t>
            </w:r>
            <w:r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  <w:t xml:space="preserve">референт международного департамента Министерства образования и науки РФ </w:t>
            </w:r>
          </w:p>
          <w:p>
            <w:pPr>
              <w:pStyle w:val="Normal"/>
              <w:spacing w:lineRule="auto" w:line="240"/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</w:r>
          </w:p>
        </w:tc>
        <w:tc>
          <w:tcPr>
            <w:tcW w:w="2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color w:val="00000A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4"/>
                <w:lang w:val="ru-RU"/>
              </w:rPr>
            </w:r>
          </w:p>
        </w:tc>
      </w:tr>
      <w:tr>
        <w:trPr>
          <w:cantSplit w:val="false"/>
        </w:trPr>
        <w:tc>
          <w:tcPr>
            <w:tcW w:w="17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BFBFBF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</w:r>
          </w:p>
        </w:tc>
        <w:tc>
          <w:tcPr>
            <w:tcW w:w="6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BFBFBF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b/>
                <w:color w:val="00000A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A"/>
                <w:szCs w:val="24"/>
                <w:lang w:val="ru-RU"/>
              </w:rPr>
              <w:t>Пленарная сессия 1</w:t>
            </w:r>
          </w:p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b/>
                <w:color w:val="00000A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A"/>
                <w:szCs w:val="24"/>
                <w:lang w:val="ru-RU"/>
              </w:rPr>
              <w:t>Взаимодействие государства и гражданского общества в реализации международных пактов о правах человека</w:t>
            </w:r>
          </w:p>
        </w:tc>
        <w:tc>
          <w:tcPr>
            <w:tcW w:w="2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BFBFBF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color w:val="00000A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4"/>
                <w:lang w:val="ru-RU"/>
              </w:rPr>
            </w:r>
          </w:p>
        </w:tc>
      </w:tr>
      <w:tr>
        <w:trPr>
          <w:cantSplit w:val="false"/>
        </w:trPr>
        <w:tc>
          <w:tcPr>
            <w:tcW w:w="17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2D69B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4"/>
              </w:rPr>
              <w:t>11.</w:t>
            </w:r>
            <w:r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A"/>
                <w:szCs w:val="24"/>
              </w:rPr>
              <w:t>0 - 1</w:t>
            </w:r>
            <w:r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A"/>
                <w:szCs w:val="24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A"/>
                <w:szCs w:val="24"/>
              </w:rPr>
              <w:t>0</w:t>
            </w:r>
          </w:p>
        </w:tc>
        <w:tc>
          <w:tcPr>
            <w:tcW w:w="6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2D69B" w:val="clear"/>
            <w:tcMar>
              <w:left w:w="60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/>
              <w:jc w:val="center"/>
              <w:rPr>
                <w:rFonts w:cs="Times New Roman" w:ascii="Times New Roman" w:hAnsi="Times New Roman"/>
                <w:color w:val="00000A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4"/>
                <w:lang w:val="ru-RU"/>
              </w:rPr>
              <w:t>Представитель Аппарата Уполномоченного по правам человека в Российской Федерации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/>
              <w:rPr>
                <w:rFonts w:cs="Times New Roman" w:ascii="Times New Roman" w:hAnsi="Times New Roman"/>
                <w:color w:val="00000A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A"/>
                <w:szCs w:val="24"/>
                <w:lang w:val="ru-RU"/>
              </w:rPr>
              <w:t xml:space="preserve">Зражевская Татьяна Дмитриевна, </w:t>
            </w:r>
            <w:r>
              <w:rPr>
                <w:rFonts w:cs="Times New Roman" w:ascii="Times New Roman" w:hAnsi="Times New Roman"/>
                <w:color w:val="00000A"/>
                <w:szCs w:val="24"/>
                <w:lang w:val="ru-RU"/>
              </w:rPr>
              <w:t>Уполномоченный по правам человека в Воронежской области</w:t>
            </w:r>
          </w:p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b/>
                <w:color w:val="00000A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A"/>
                <w:szCs w:val="24"/>
                <w:lang w:val="ru-RU"/>
              </w:rPr>
            </w:r>
          </w:p>
        </w:tc>
        <w:tc>
          <w:tcPr>
            <w:tcW w:w="2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2D69B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color w:val="00000A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4"/>
                <w:lang w:val="ru-RU"/>
              </w:rPr>
            </w:r>
          </w:p>
        </w:tc>
      </w:tr>
      <w:tr>
        <w:trPr>
          <w:cantSplit w:val="false"/>
        </w:trPr>
        <w:tc>
          <w:tcPr>
            <w:tcW w:w="17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color w:val="00000A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4"/>
                <w:lang w:val="ru-RU"/>
              </w:rPr>
              <w:t>12.30 – 13.00</w:t>
            </w:r>
          </w:p>
        </w:tc>
        <w:tc>
          <w:tcPr>
            <w:tcW w:w="6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color w:val="00000A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4"/>
                <w:lang w:val="ru-RU"/>
              </w:rPr>
              <w:t>Коллективная фотография</w:t>
            </w:r>
          </w:p>
        </w:tc>
        <w:tc>
          <w:tcPr>
            <w:tcW w:w="2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color w:val="00000A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4"/>
                <w:lang w:val="ru-RU"/>
              </w:rPr>
            </w:r>
          </w:p>
        </w:tc>
      </w:tr>
      <w:tr>
        <w:trPr>
          <w:cantSplit w:val="false"/>
        </w:trPr>
        <w:tc>
          <w:tcPr>
            <w:tcW w:w="17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B6D7A8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  <w:t>13.00 - 14.00</w:t>
            </w:r>
          </w:p>
        </w:tc>
        <w:tc>
          <w:tcPr>
            <w:tcW w:w="6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B6D7A8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  <w:t>Перерыв на обед</w:t>
            </w:r>
          </w:p>
        </w:tc>
        <w:tc>
          <w:tcPr>
            <w:tcW w:w="2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B6D7A8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color w:val="00000A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4"/>
                <w:lang w:val="ru-RU"/>
              </w:rPr>
            </w:r>
          </w:p>
        </w:tc>
      </w:tr>
      <w:tr>
        <w:trPr>
          <w:cantSplit w:val="false"/>
        </w:trPr>
        <w:tc>
          <w:tcPr>
            <w:tcW w:w="17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D9D9D9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</w:r>
          </w:p>
        </w:tc>
        <w:tc>
          <w:tcPr>
            <w:tcW w:w="6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D9D9D9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b/>
                <w:color w:val="00000A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Cs w:val="24"/>
                <w:lang w:val="ru-RU"/>
              </w:rPr>
              <w:t>Пленарная сессия 2</w:t>
            </w:r>
          </w:p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b/>
                <w:color w:val="00000A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Cs w:val="24"/>
                <w:lang w:val="ru-RU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b/>
                <w:color w:val="00000A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Cs w:val="24"/>
                <w:lang w:val="ru-RU"/>
              </w:rPr>
              <w:t>Роль государства в продвижении политических, гражданских, экономических, социальных и культурных прав человека</w:t>
            </w:r>
          </w:p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b/>
                <w:color w:val="00000A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Cs w:val="24"/>
                <w:lang w:val="ru-RU"/>
              </w:rPr>
              <w:t>Лекции почетных гостей</w:t>
            </w:r>
          </w:p>
        </w:tc>
        <w:tc>
          <w:tcPr>
            <w:tcW w:w="2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D9D9D9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color w:val="00000A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4"/>
                <w:lang w:val="ru-RU"/>
              </w:rPr>
            </w:r>
          </w:p>
        </w:tc>
      </w:tr>
      <w:tr>
        <w:trPr>
          <w:cantSplit w:val="false"/>
        </w:trPr>
        <w:tc>
          <w:tcPr>
            <w:tcW w:w="17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  <w:t xml:space="preserve">14.30 - 16.00 </w:t>
            </w:r>
          </w:p>
        </w:tc>
        <w:tc>
          <w:tcPr>
            <w:tcW w:w="6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  <w:t>Представитель Консульства Министерства иностранных дел РФ на территории Воронежской области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  <w:t>Представитель Воронежского областного суда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Cs w:val="24"/>
                <w:lang w:val="ru-RU"/>
              </w:rPr>
              <w:t>Кочетков Александр Викторович,</w:t>
            </w:r>
            <w:r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  <w:t xml:space="preserve"> председатель Арбитражного суда Воронежской области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Cs w:val="24"/>
                <w:lang w:val="ru-RU"/>
              </w:rPr>
              <w:t>Шишкин Николай Анатольевич,</w:t>
            </w:r>
            <w:r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  <w:t xml:space="preserve"> прокурор Воронежской области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cs="Times New Roman" w:ascii="Times New Roman" w:hAnsi="Times New Roman"/>
                <w:color w:val="00000A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4"/>
                <w:lang w:val="ru-RU"/>
              </w:rPr>
              <w:t>Представитель Управления Министерства юстиции РФ по Воронежской области</w:t>
            </w:r>
          </w:p>
        </w:tc>
        <w:tc>
          <w:tcPr>
            <w:tcW w:w="2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color w:val="00000A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4"/>
                <w:lang w:val="ru-RU"/>
              </w:rPr>
              <w:t>Актовый зал</w:t>
            </w:r>
          </w:p>
        </w:tc>
      </w:tr>
      <w:tr>
        <w:trPr>
          <w:cantSplit w:val="false"/>
        </w:trPr>
        <w:tc>
          <w:tcPr>
            <w:tcW w:w="17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B6D7A8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  <w:t>16.00 – 16.30</w:t>
            </w:r>
          </w:p>
        </w:tc>
        <w:tc>
          <w:tcPr>
            <w:tcW w:w="6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B6D7A8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  <w:t>Кофе-пауза</w:t>
            </w:r>
          </w:p>
        </w:tc>
        <w:tc>
          <w:tcPr>
            <w:tcW w:w="2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B6D7A8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color w:val="00000A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4"/>
                <w:lang w:val="ru-RU"/>
              </w:rPr>
            </w:r>
          </w:p>
        </w:tc>
      </w:tr>
      <w:tr>
        <w:trPr>
          <w:cantSplit w:val="false"/>
        </w:trPr>
        <w:tc>
          <w:tcPr>
            <w:tcW w:w="17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  <w:t>16.30 - 18.00</w:t>
            </w:r>
          </w:p>
        </w:tc>
        <w:tc>
          <w:tcPr>
            <w:tcW w:w="6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Хорунжий Сергей Николаевич —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секретарь Избирательной комиссии Воронежской области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/>
              <w:rPr>
                <w:rFonts w:cs="Times New Roman" w:ascii="Times New Roman" w:hAnsi="Times New Roman"/>
                <w:color w:val="00000A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4"/>
                <w:lang w:val="ru-RU"/>
              </w:rPr>
              <w:t>Представитель Управления Министерства внутренних дел по Воронежской области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/>
              <w:rPr>
                <w:rFonts w:cs="Times New Roman" w:ascii="Times New Roman" w:hAnsi="Times New Roman"/>
                <w:color w:val="00000A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Cs w:val="24"/>
                <w:lang w:val="ru-RU"/>
              </w:rPr>
              <w:t xml:space="preserve">Казаков Геннадий Юрьевич </w:t>
            </w:r>
            <w:r>
              <w:rPr>
                <w:rFonts w:cs="Times New Roman" w:ascii="Times New Roman" w:hAnsi="Times New Roman"/>
                <w:color w:val="00000A"/>
                <w:szCs w:val="24"/>
                <w:lang w:val="ru-RU"/>
              </w:rPr>
              <w:t xml:space="preserve">— Начальник Управления  </w:t>
            </w:r>
            <w:r>
              <w:rPr>
                <w:rFonts w:cs="Times New Roman" w:ascii="Times New Roman" w:hAnsi="Times New Roman"/>
                <w:color w:val="00000A"/>
                <w:szCs w:val="24"/>
                <w:lang w:val="ru-RU"/>
              </w:rPr>
              <w:t xml:space="preserve">Федеральной службы исполнения наказаний </w:t>
            </w:r>
            <w:r>
              <w:rPr>
                <w:rFonts w:cs="Times New Roman" w:ascii="Times New Roman" w:hAnsi="Times New Roman"/>
                <w:color w:val="00000A"/>
                <w:szCs w:val="24"/>
                <w:lang w:val="ru-RU"/>
              </w:rPr>
              <w:t xml:space="preserve">России </w:t>
            </w:r>
            <w:r>
              <w:rPr>
                <w:rFonts w:cs="Times New Roman" w:ascii="Times New Roman" w:hAnsi="Times New Roman"/>
                <w:color w:val="00000A"/>
                <w:szCs w:val="24"/>
                <w:lang w:val="ru-RU"/>
              </w:rPr>
              <w:t xml:space="preserve"> по Воронежской области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/>
              <w:rPr>
                <w:rFonts w:cs="Times New Roman" w:ascii="Times New Roman" w:hAnsi="Times New Roman"/>
                <w:color w:val="00000A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4"/>
                <w:lang w:val="ru-RU"/>
              </w:rPr>
              <w:t>Представитель Следственного комитета по Воронежской области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/>
              <w:rPr>
                <w:rFonts w:cs="Times New Roman" w:ascii="Times New Roman" w:hAnsi="Times New Roman"/>
                <w:color w:val="00000A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A"/>
                <w:szCs w:val="24"/>
                <w:lang w:val="ru-RU"/>
              </w:rPr>
              <w:t xml:space="preserve">Миронова Светлана Андреевна, </w:t>
            </w:r>
            <w:r>
              <w:rPr>
                <w:rFonts w:cs="Times New Roman" w:ascii="Times New Roman" w:hAnsi="Times New Roman"/>
                <w:color w:val="00000A"/>
                <w:szCs w:val="24"/>
                <w:lang w:val="ru-RU"/>
              </w:rPr>
              <w:t xml:space="preserve"> представитель Народного адвоката Республики Молдова</w:t>
            </w:r>
          </w:p>
        </w:tc>
        <w:tc>
          <w:tcPr>
            <w:tcW w:w="2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color w:val="00000A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4"/>
                <w:lang w:val="ru-RU"/>
              </w:rPr>
              <w:t>Актовый зал</w:t>
            </w:r>
          </w:p>
        </w:tc>
      </w:tr>
      <w:tr>
        <w:trPr>
          <w:cantSplit w:val="false"/>
        </w:trPr>
        <w:tc>
          <w:tcPr>
            <w:tcW w:w="17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B6D7A8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  <w:t>19.00 - 21.00</w:t>
            </w:r>
          </w:p>
        </w:tc>
        <w:tc>
          <w:tcPr>
            <w:tcW w:w="6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B6D7A8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4"/>
                <w:lang w:val="ru-RU"/>
              </w:rPr>
              <w:t>Прием от имени организаторов Летней школы</w:t>
            </w:r>
          </w:p>
        </w:tc>
        <w:tc>
          <w:tcPr>
            <w:tcW w:w="2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B6D7A8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color w:val="00000A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4"/>
                <w:lang w:val="ru-RU"/>
              </w:rPr>
            </w:r>
          </w:p>
        </w:tc>
      </w:tr>
    </w:tbl>
    <w:p>
      <w:pPr>
        <w:pStyle w:val="Normal"/>
        <w:ind w:left="0" w:right="0" w:firstLine="720"/>
        <w:jc w:val="center"/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ind w:left="0" w:right="0" w:firstLine="720"/>
        <w:jc w:val="center"/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  <w:t>День второй</w:t>
      </w:r>
    </w:p>
    <w:p>
      <w:pPr>
        <w:pStyle w:val="Normal"/>
        <w:jc w:val="center"/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  <w:t xml:space="preserve">Вторник, 5 июля 2016 года </w:t>
      </w:r>
    </w:p>
    <w:p>
      <w:pPr>
        <w:pStyle w:val="Normal"/>
        <w:jc w:val="center"/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suppressAutoHyphens w:val="false"/>
        <w:rPr>
          <w:rFonts w:eastAsia="Times New Roman" w:cs="Times New Roman" w:ascii="Times New Roman" w:hAnsi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</w:r>
    </w:p>
    <w:tbl>
      <w:tblPr>
        <w:jc w:val="left"/>
        <w:tblInd w:w="-212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</w:tblPr>
      <w:tblGrid>
        <w:gridCol w:w="991"/>
        <w:gridCol w:w="3685"/>
        <w:gridCol w:w="990"/>
        <w:gridCol w:w="991"/>
        <w:gridCol w:w="142"/>
        <w:gridCol w:w="2833"/>
        <w:gridCol w:w="6"/>
        <w:gridCol w:w="984"/>
        <w:gridCol w:w="6"/>
        <w:gridCol w:w="3"/>
        <w:gridCol w:w="1124"/>
        <w:gridCol w:w="6"/>
        <w:gridCol w:w="1976"/>
        <w:gridCol w:w="6"/>
        <w:gridCol w:w="5"/>
        <w:gridCol w:w="1134"/>
      </w:tblGrid>
      <w:tr>
        <w:trPr>
          <w:cantSplit w:val="false"/>
        </w:trPr>
        <w:tc>
          <w:tcPr>
            <w:tcW w:w="10631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CCCCC" w:val="clear"/>
            <w:tcMar>
              <w:left w:w="8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ПЛЕНАРНОЕ ЗАСЕДАНИЕ 2</w:t>
            </w:r>
          </w:p>
          <w:p>
            <w:pPr>
              <w:pStyle w:val="Normal"/>
              <w:suppressAutoHyphens w:val="false"/>
              <w:jc w:val="center"/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 xml:space="preserve">Международные механизмы защиты прав человека в отношении реализации Международного пакта о гражданских и политических правах (МПГПП)  и  Международного пакта об экономических, социальных и культурных правах (МПЭСКП) </w:t>
            </w:r>
          </w:p>
          <w:p>
            <w:pPr>
              <w:pStyle w:val="Normal"/>
              <w:suppressAutoHyphens w:val="false"/>
              <w:jc w:val="center"/>
              <w:rPr>
                <w:rFonts w:cs="Times New Roman" w:ascii="Times New Roman" w:hAnsi="Times New Roman"/>
                <w:b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szCs w:val="22"/>
                <w:lang w:val="ru-RU"/>
              </w:rPr>
            </w:r>
          </w:p>
        </w:tc>
        <w:tc>
          <w:tcPr>
            <w:tcW w:w="4251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CCCCC" w:val="clear"/>
            <w:tcMar>
              <w:top w:w="0" w:type="dxa"/>
              <w:left w:w="97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Times New Roman" w:ascii="Times New Roman" w:hAnsi="Times New Roman"/>
                <w:b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szCs w:val="22"/>
                <w:lang w:val="ru-RU"/>
              </w:rPr>
              <w:t>Студенческий конкурс</w:t>
            </w:r>
          </w:p>
          <w:p>
            <w:pPr>
              <w:pStyle w:val="Normal"/>
              <w:suppressAutoHyphens w:val="false"/>
              <w:jc w:val="center"/>
              <w:rPr>
                <w:rFonts w:cs="Times New Roman" w:ascii="Times New Roman" w:hAnsi="Times New Roman"/>
                <w:b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szCs w:val="22"/>
                <w:lang w:val="ru-RU"/>
              </w:rPr>
              <w:t>«Модель Европейского суда по правам человека»</w:t>
            </w:r>
          </w:p>
          <w:p>
            <w:pPr>
              <w:pStyle w:val="Normal"/>
              <w:suppressAutoHyphens w:val="false"/>
              <w:jc w:val="center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</w:r>
          </w:p>
        </w:tc>
      </w:tr>
      <w:tr>
        <w:trPr>
          <w:trHeight w:val="676" w:hRule="atLeast"/>
          <w:cantSplit w:val="false"/>
        </w:trPr>
        <w:tc>
          <w:tcPr>
            <w:tcW w:w="9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CCCCC" w:val="clear"/>
            <w:tcMar>
              <w:left w:w="80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eastAsia="Times New Roman" w:cs="Times New Roman" w:ascii="Times New Roman" w:hAnsi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  <w:t>Время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CCCCC" w:val="clear"/>
            <w:tcMar>
              <w:left w:w="80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  <w:t>Мероприятие</w:t>
            </w:r>
          </w:p>
        </w:tc>
        <w:tc>
          <w:tcPr>
            <w:tcW w:w="9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CCCCC" w:val="clear"/>
            <w:tcMar>
              <w:left w:w="80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  <w:t>Место</w:t>
            </w:r>
          </w:p>
        </w:tc>
        <w:tc>
          <w:tcPr>
            <w:tcW w:w="113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CCCCC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  <w:t>Время</w:t>
            </w:r>
          </w:p>
        </w:tc>
        <w:tc>
          <w:tcPr>
            <w:tcW w:w="28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CCCCC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  <w:t>Мероприятие</w:t>
            </w:r>
          </w:p>
        </w:tc>
        <w:tc>
          <w:tcPr>
            <w:tcW w:w="99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CCCCC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  <w:t>Место</w:t>
            </w:r>
          </w:p>
        </w:tc>
        <w:tc>
          <w:tcPr>
            <w:tcW w:w="113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CCCCC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  <w:t>Время</w:t>
            </w:r>
          </w:p>
        </w:tc>
        <w:tc>
          <w:tcPr>
            <w:tcW w:w="198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CCCCC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  <w:t>Мероприятие</w:t>
            </w:r>
          </w:p>
        </w:tc>
        <w:tc>
          <w:tcPr>
            <w:tcW w:w="114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CCCCC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  <w:t>место</w:t>
            </w:r>
          </w:p>
        </w:tc>
      </w:tr>
      <w:tr>
        <w:trPr>
          <w:trHeight w:val="1439" w:hRule="atLeast"/>
          <w:cantSplit w:val="false"/>
        </w:trPr>
        <w:tc>
          <w:tcPr>
            <w:tcW w:w="9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eastAsia="Times New Roman" w:cs="Times New Roman"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szCs w:val="22"/>
              </w:rPr>
              <w:t>9.00 -9.30</w:t>
            </w:r>
          </w:p>
        </w:tc>
        <w:tc>
          <w:tcPr>
            <w:tcW w:w="8647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suppressAutoHyphens w:val="false"/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 xml:space="preserve">Введение </w:t>
            </w:r>
          </w:p>
          <w:p>
            <w:pPr>
              <w:pStyle w:val="Normal"/>
              <w:suppressAutoHyphens w:val="false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 xml:space="preserve">Модератор: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Зражевская Татьяна Дмитриевна,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Уполномоченный по правам человека в Воронежской области, д.ю.н., профессор ВГУ</w:t>
            </w:r>
          </w:p>
        </w:tc>
        <w:tc>
          <w:tcPr>
            <w:tcW w:w="99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W w:w="113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</w:r>
          </w:p>
        </w:tc>
        <w:tc>
          <w:tcPr>
            <w:tcW w:w="198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</w:r>
          </w:p>
        </w:tc>
        <w:tc>
          <w:tcPr>
            <w:tcW w:w="11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</w:r>
          </w:p>
        </w:tc>
      </w:tr>
      <w:tr>
        <w:trPr>
          <w:trHeight w:val="1439" w:hRule="atLeast"/>
          <w:cantSplit w:val="false"/>
        </w:trPr>
        <w:tc>
          <w:tcPr>
            <w:tcW w:w="9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eastAsia="Times New Roman" w:cs="Times New Roman"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szCs w:val="22"/>
              </w:rPr>
              <w:t>9.30 – 11.30</w:t>
            </w:r>
          </w:p>
        </w:tc>
        <w:tc>
          <w:tcPr>
            <w:tcW w:w="8647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suppressAutoHyphens w:val="false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Адам Абдельмула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директор Департамента УВКПЧ ООН по вопросам Совета по правам человека и договоров в области прав человека</w:t>
            </w:r>
          </w:p>
          <w:p>
            <w:pPr>
              <w:pStyle w:val="Normal"/>
              <w:suppressAutoHyphens w:val="false"/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Normal"/>
              <w:suppressAutoHyphens w:val="false"/>
              <w:rPr>
                <w:rFonts w:cs="Times New Roman"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val="ru-RU"/>
              </w:rPr>
              <w:t>«Международный пакт о гражданских и политических правах»</w:t>
            </w:r>
          </w:p>
          <w:p>
            <w:pPr>
              <w:pStyle w:val="Normal"/>
              <w:suppressAutoHyphens w:val="false"/>
              <w:rPr>
                <w:rFonts w:cs="Times New Roman"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val="ru-RU"/>
              </w:rPr>
              <w:t>(на английском языке с синхронным переводом)</w:t>
            </w:r>
          </w:p>
        </w:tc>
        <w:tc>
          <w:tcPr>
            <w:tcW w:w="99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W w:w="113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</w:r>
          </w:p>
        </w:tc>
        <w:tc>
          <w:tcPr>
            <w:tcW w:w="198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</w:r>
          </w:p>
        </w:tc>
        <w:tc>
          <w:tcPr>
            <w:tcW w:w="11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</w:r>
          </w:p>
        </w:tc>
      </w:tr>
      <w:tr>
        <w:trPr>
          <w:trHeight w:val="738" w:hRule="atLeast"/>
          <w:cantSplit w:val="false"/>
        </w:trPr>
        <w:tc>
          <w:tcPr>
            <w:tcW w:w="9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eastAsia="Times New Roman" w:cs="Times New Roman"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szCs w:val="22"/>
              </w:rPr>
              <w:t>11.30 – 11.45</w:t>
            </w:r>
          </w:p>
        </w:tc>
        <w:tc>
          <w:tcPr>
            <w:tcW w:w="13891" w:type="dxa"/>
            <w:gridSpan w:val="1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Кофе-пауза</w:t>
            </w:r>
          </w:p>
        </w:tc>
      </w:tr>
      <w:tr>
        <w:trPr>
          <w:trHeight w:val="1439" w:hRule="atLeast"/>
          <w:cantSplit w:val="false"/>
        </w:trPr>
        <w:tc>
          <w:tcPr>
            <w:tcW w:w="9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eastAsia="Times New Roman" w:cs="Times New Roman"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szCs w:val="22"/>
              </w:rPr>
              <w:t>11.45 – 13.15</w:t>
            </w:r>
          </w:p>
        </w:tc>
        <w:tc>
          <w:tcPr>
            <w:tcW w:w="8647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suppressAutoHyphens w:val="false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Абашидзе Аслан Хусейнович, з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аведующий кафедрой международного права РУДН, профессор МГИМО (У) МИД России, вице-председатель Комитета ООН по экономическим, социальным и культурным правам, председатель Комиссии международного права Российской Ассоциации содействия ООН, д. ю. н., профессор.</w:t>
            </w:r>
          </w:p>
          <w:p>
            <w:pPr>
              <w:pStyle w:val="Normal"/>
              <w:suppressAutoHyphens w:val="false"/>
              <w:rPr>
                <w:rFonts w:cs="Times New Roman"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val="ru-RU"/>
              </w:rPr>
              <w:t>«Международный пакт об экономических, социальных и культурных правах»</w:t>
            </w:r>
          </w:p>
        </w:tc>
        <w:tc>
          <w:tcPr>
            <w:tcW w:w="99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W w:w="113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</w:r>
          </w:p>
        </w:tc>
        <w:tc>
          <w:tcPr>
            <w:tcW w:w="198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</w:r>
          </w:p>
        </w:tc>
        <w:tc>
          <w:tcPr>
            <w:tcW w:w="11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</w:r>
          </w:p>
        </w:tc>
      </w:tr>
      <w:tr>
        <w:trPr>
          <w:trHeight w:val="276" w:hRule="atLeast"/>
          <w:cantSplit w:val="false"/>
        </w:trPr>
        <w:tc>
          <w:tcPr>
            <w:tcW w:w="9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B6D7A8" w:val="clear"/>
            <w:tcMar>
              <w:left w:w="80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13.15 -14.15</w:t>
            </w:r>
          </w:p>
        </w:tc>
        <w:tc>
          <w:tcPr>
            <w:tcW w:w="13891" w:type="dxa"/>
            <w:gridSpan w:val="1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B6D7A8" w:val="clear"/>
            <w:tcMar>
              <w:left w:w="80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  <w:t>Перерыв на обед</w:t>
            </w:r>
          </w:p>
        </w:tc>
      </w:tr>
      <w:tr>
        <w:trPr>
          <w:trHeight w:val="842" w:hRule="atLeast"/>
          <w:cantSplit w:val="false"/>
        </w:trPr>
        <w:tc>
          <w:tcPr>
            <w:tcW w:w="9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D9D9D9" w:val="clear"/>
            <w:tcMar>
              <w:left w:w="80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eastAsia="Times New Roman" w:cs="Times New Roman" w:ascii="Times New Roman" w:hAnsi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D9D9D9" w:val="clear"/>
            <w:tcMar>
              <w:left w:w="80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  <w:t>Кластер 1</w:t>
            </w:r>
          </w:p>
          <w:p>
            <w:pPr>
              <w:pStyle w:val="Normal"/>
              <w:suppressAutoHyphens w:val="false"/>
              <w:spacing w:lineRule="auto" w:line="240"/>
              <w:jc w:val="center"/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  <w:t>Защита гражданских и политических прав в системе ООН</w:t>
            </w:r>
          </w:p>
        </w:tc>
        <w:tc>
          <w:tcPr>
            <w:tcW w:w="9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D9D9D9" w:val="clear"/>
            <w:tcMar>
              <w:left w:w="80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</w:r>
          </w:p>
        </w:tc>
        <w:tc>
          <w:tcPr>
            <w:tcW w:w="9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D9D9D9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</w:r>
          </w:p>
        </w:tc>
        <w:tc>
          <w:tcPr>
            <w:tcW w:w="297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D9D9D9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cs="Times New Roman" w:ascii="Times New Roman" w:hAnsi="Times New Roman"/>
                <w:b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szCs w:val="22"/>
                <w:lang w:val="ru-RU"/>
              </w:rPr>
              <w:t>Кластер  2</w:t>
            </w:r>
          </w:p>
          <w:p>
            <w:pPr>
              <w:pStyle w:val="Normal"/>
              <w:suppressAutoHyphens w:val="false"/>
              <w:spacing w:lineRule="auto" w:line="240"/>
              <w:jc w:val="center"/>
              <w:rPr>
                <w:rFonts w:cs="Times New Roman" w:ascii="Times New Roman" w:hAnsi="Times New Roman"/>
                <w:b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szCs w:val="22"/>
                <w:lang w:val="ru-RU"/>
              </w:rPr>
              <w:t>Защита экономических, социальных и культурных прав в системе ООН</w:t>
            </w:r>
          </w:p>
        </w:tc>
        <w:tc>
          <w:tcPr>
            <w:tcW w:w="99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D9D9D9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spacing w:lineRule="auto" w:line="240"/>
              <w:ind w:left="0" w:right="0" w:firstLine="709"/>
              <w:jc w:val="center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</w:r>
          </w:p>
        </w:tc>
        <w:tc>
          <w:tcPr>
            <w:tcW w:w="113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D9D9D9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spacing w:lineRule="auto" w:line="240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</w:r>
          </w:p>
        </w:tc>
        <w:tc>
          <w:tcPr>
            <w:tcW w:w="198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D9D9D9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spacing w:lineRule="auto" w:line="240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</w:r>
          </w:p>
        </w:tc>
        <w:tc>
          <w:tcPr>
            <w:tcW w:w="114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D9D9D9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spacing w:lineRule="auto" w:line="240"/>
              <w:ind w:left="0" w:right="0" w:firstLine="709"/>
              <w:jc w:val="center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</w:r>
          </w:p>
        </w:tc>
      </w:tr>
      <w:tr>
        <w:trPr>
          <w:trHeight w:val="842" w:hRule="atLeast"/>
          <w:cantSplit w:val="false"/>
        </w:trPr>
        <w:tc>
          <w:tcPr>
            <w:tcW w:w="9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eastAsia="Times New Roman" w:cs="Times New Roman"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szCs w:val="22"/>
              </w:rPr>
              <w:t>14.15 - 15.45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  <w:t xml:space="preserve">Лекция 1 </w:t>
            </w:r>
          </w:p>
          <w:p>
            <w:pPr>
              <w:pStyle w:val="Normal"/>
              <w:suppressAutoHyphens w:val="false"/>
              <w:spacing w:lineRule="auto" w:line="240"/>
              <w:jc w:val="center"/>
              <w:rPr>
                <w:rFonts w:eastAsia="Times New Roman" w:cs="Times New Roman" w:ascii="Times New Roman" w:hAnsi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</w:r>
          </w:p>
          <w:p>
            <w:pPr>
              <w:pStyle w:val="Normal"/>
              <w:suppressAutoHyphens w:val="false"/>
              <w:spacing w:lineRule="auto" w:line="240"/>
              <w:jc w:val="both"/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  <w:t xml:space="preserve">Лайал Санга </w:t>
            </w:r>
          </w:p>
          <w:p>
            <w:pPr>
              <w:pStyle w:val="Normal"/>
              <w:suppressAutoHyphens w:val="false"/>
              <w:spacing w:lineRule="auto" w:line="240"/>
              <w:jc w:val="both"/>
              <w:rPr>
                <w:rFonts w:eastAsia="Times New Roman" w:cs="Times New Roman" w:ascii="Times New Roman" w:hAnsi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  <w:t>приглашенный профессор, Институт по правам человека и гуманитарному праву имени Рауля Валленберга (Лунд, Швеция)</w:t>
            </w:r>
          </w:p>
          <w:p>
            <w:pPr>
              <w:pStyle w:val="Normal"/>
              <w:suppressAutoHyphens w:val="false"/>
              <w:spacing w:lineRule="auto" w:line="240"/>
              <w:jc w:val="both"/>
              <w:rPr>
                <w:rFonts w:eastAsia="Times New Roman" w:cs="Times New Roman" w:ascii="Times New Roman" w:hAnsi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</w:r>
          </w:p>
          <w:p>
            <w:pPr>
              <w:pStyle w:val="Normal"/>
              <w:suppressAutoHyphens w:val="false"/>
              <w:spacing w:lineRule="auto" w:line="240"/>
              <w:jc w:val="both"/>
              <w:rPr>
                <w:rFonts w:eastAsia="Times New Roman" w:cs="Times New Roman" w:ascii="Times New Roman" w:hAnsi="Times New Roman"/>
                <w:i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/>
                <w:szCs w:val="22"/>
                <w:lang w:val="ru-RU"/>
              </w:rPr>
              <w:t>«Возможны ли независимые и объективные мониторинг, расследование и отчетность по нарушениям прав человека, и если да, как это сделать?»</w:t>
            </w:r>
          </w:p>
          <w:p>
            <w:pPr>
              <w:pStyle w:val="Normal"/>
              <w:suppressAutoHyphens w:val="false"/>
              <w:spacing w:lineRule="auto" w:line="240"/>
              <w:jc w:val="both"/>
              <w:rPr>
                <w:rFonts w:eastAsia="Times New Roman" w:cs="Times New Roman" w:ascii="Times New Roman" w:hAnsi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</w:r>
          </w:p>
          <w:p>
            <w:pPr>
              <w:pStyle w:val="Normal"/>
              <w:suppressAutoHyphens w:val="false"/>
              <w:spacing w:lineRule="auto" w:line="240"/>
              <w:jc w:val="both"/>
              <w:rPr>
                <w:rFonts w:eastAsia="Times New Roman" w:cs="Times New Roman" w:ascii="Times New Roman" w:hAnsi="Times New Roman"/>
                <w:i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/>
                <w:szCs w:val="22"/>
                <w:lang w:val="ru-RU"/>
              </w:rPr>
              <w:t>(на английском языке с синхронным переводом)</w:t>
            </w:r>
          </w:p>
        </w:tc>
        <w:tc>
          <w:tcPr>
            <w:tcW w:w="9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</w:r>
          </w:p>
        </w:tc>
        <w:tc>
          <w:tcPr>
            <w:tcW w:w="9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rPr>
                <w:rFonts w:eastAsia="Times New Roman" w:cs="Times New Roman"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szCs w:val="22"/>
              </w:rPr>
              <w:t>14.15 - 15.45</w:t>
            </w:r>
          </w:p>
        </w:tc>
        <w:tc>
          <w:tcPr>
            <w:tcW w:w="297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cs="Times New Roman" w:ascii="Times New Roman" w:hAnsi="Times New Roman"/>
                <w:b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szCs w:val="22"/>
                <w:lang w:val="ru-RU"/>
              </w:rPr>
              <w:t>Лекция 1</w:t>
            </w:r>
          </w:p>
          <w:p>
            <w:pPr>
              <w:pStyle w:val="Normal"/>
              <w:suppressAutoHyphens w:val="false"/>
              <w:spacing w:lineRule="auto" w:line="240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</w:r>
          </w:p>
          <w:p>
            <w:pPr>
              <w:pStyle w:val="Normal"/>
              <w:suppressAutoHyphens w:val="false"/>
              <w:spacing w:lineRule="auto" w:line="240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szCs w:val="22"/>
                <w:lang w:val="ru-RU"/>
              </w:rPr>
              <w:t>Джои Чоудри,</w:t>
            </w:r>
            <w:r>
              <w:rPr>
                <w:rFonts w:cs="Times New Roman" w:ascii="Times New Roman" w:hAnsi="Times New Roman"/>
                <w:szCs w:val="22"/>
                <w:lang w:val="ru-RU"/>
              </w:rPr>
              <w:t xml:space="preserve"> юрист, Международная сеть по защите экономических, социальных и культурных прав (</w:t>
            </w:r>
            <w:r>
              <w:rPr>
                <w:rFonts w:cs="Times New Roman" w:ascii="Times New Roman" w:hAnsi="Times New Roman"/>
                <w:szCs w:val="22"/>
              </w:rPr>
              <w:t>ESCR</w:t>
            </w:r>
            <w:r>
              <w:rPr>
                <w:rFonts w:cs="Times New Roman" w:ascii="Times New Roman" w:hAnsi="Times New Roman"/>
                <w:szCs w:val="22"/>
                <w:lang w:val="ru-RU"/>
              </w:rPr>
              <w:t>-</w:t>
            </w:r>
            <w:r>
              <w:rPr>
                <w:rFonts w:cs="Times New Roman" w:ascii="Times New Roman" w:hAnsi="Times New Roman"/>
                <w:szCs w:val="22"/>
              </w:rPr>
              <w:t>NET</w:t>
            </w:r>
            <w:r>
              <w:rPr>
                <w:rFonts w:cs="Times New Roman" w:ascii="Times New Roman" w:hAnsi="Times New Roman"/>
                <w:szCs w:val="22"/>
                <w:lang w:val="ru-RU"/>
              </w:rPr>
              <w:t>)</w:t>
            </w:r>
          </w:p>
          <w:p>
            <w:pPr>
              <w:pStyle w:val="Normal"/>
              <w:suppressAutoHyphens w:val="false"/>
              <w:spacing w:lineRule="auto" w:line="240"/>
              <w:rPr>
                <w:rFonts w:cs="Times New Roman" w:ascii="Times New Roman" w:hAnsi="Times New Roman"/>
                <w:i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i/>
                <w:szCs w:val="22"/>
                <w:lang w:val="ru-RU"/>
              </w:rPr>
            </w:r>
          </w:p>
          <w:p>
            <w:pPr>
              <w:pStyle w:val="Normal"/>
              <w:suppressAutoHyphens w:val="false"/>
              <w:spacing w:lineRule="auto" w:line="240"/>
              <w:rPr>
                <w:rFonts w:cs="Times New Roman" w:ascii="Times New Roman" w:hAnsi="Times New Roman"/>
                <w:i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i/>
                <w:szCs w:val="22"/>
                <w:lang w:val="ru-RU"/>
              </w:rPr>
              <w:t>«Роль международной судебной практики в реализации международных пактов о правах человека (МПГПП и МПЭСКП)»</w:t>
            </w:r>
          </w:p>
          <w:p>
            <w:pPr>
              <w:pStyle w:val="Normal"/>
              <w:suppressAutoHyphens w:val="false"/>
              <w:spacing w:lineRule="auto" w:line="240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</w:r>
          </w:p>
          <w:p>
            <w:pPr>
              <w:pStyle w:val="Normal"/>
              <w:suppressAutoHyphens w:val="false"/>
              <w:spacing w:lineRule="auto" w:line="240"/>
              <w:rPr>
                <w:rFonts w:cs="Times New Roman" w:ascii="Times New Roman" w:hAnsi="Times New Roman"/>
                <w:i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i/>
                <w:szCs w:val="22"/>
                <w:lang w:val="ru-RU"/>
              </w:rPr>
              <w:t>(на английском языке с синхронным переводом)</w:t>
            </w:r>
          </w:p>
        </w:tc>
        <w:tc>
          <w:tcPr>
            <w:tcW w:w="99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spacing w:lineRule="auto" w:line="240"/>
              <w:ind w:left="0" w:right="0" w:firstLine="709"/>
              <w:jc w:val="center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</w:r>
          </w:p>
        </w:tc>
        <w:tc>
          <w:tcPr>
            <w:tcW w:w="113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spacing w:lineRule="auto" w:line="240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</w:r>
          </w:p>
        </w:tc>
        <w:tc>
          <w:tcPr>
            <w:tcW w:w="198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spacing w:lineRule="auto" w:line="240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</w:r>
          </w:p>
        </w:tc>
        <w:tc>
          <w:tcPr>
            <w:tcW w:w="114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spacing w:lineRule="auto" w:line="240"/>
              <w:ind w:left="0" w:right="0" w:firstLine="709"/>
              <w:jc w:val="center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</w:r>
          </w:p>
        </w:tc>
      </w:tr>
      <w:tr>
        <w:trPr>
          <w:cantSplit w:val="false"/>
        </w:trPr>
        <w:tc>
          <w:tcPr>
            <w:tcW w:w="9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B6D7A8" w:val="clear"/>
            <w:tcMar>
              <w:left w:w="80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eastAsia="Times New Roman" w:cs="Times New Roman"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  <w:t>15.</w:t>
            </w:r>
            <w:r>
              <w:rPr>
                <w:rFonts w:eastAsia="Times New Roman" w:cs="Times New Roman" w:ascii="Times New Roman" w:hAnsi="Times New Roman"/>
                <w:szCs w:val="22"/>
              </w:rPr>
              <w:t>45</w:t>
            </w: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  <w:t xml:space="preserve"> – 1</w:t>
            </w:r>
            <w:r>
              <w:rPr>
                <w:rFonts w:eastAsia="Times New Roman" w:cs="Times New Roman" w:ascii="Times New Roman" w:hAnsi="Times New Roman"/>
                <w:szCs w:val="22"/>
              </w:rPr>
              <w:t>6.00</w:t>
            </w:r>
          </w:p>
        </w:tc>
        <w:tc>
          <w:tcPr>
            <w:tcW w:w="9637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B6D7A8" w:val="clear"/>
            <w:tcMar>
              <w:left w:w="80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  <w:t xml:space="preserve">Кофе-пауза </w:t>
            </w:r>
          </w:p>
        </w:tc>
        <w:tc>
          <w:tcPr>
            <w:tcW w:w="113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B6D7A8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</w:r>
          </w:p>
        </w:tc>
        <w:tc>
          <w:tcPr>
            <w:tcW w:w="198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B6D7A8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</w:r>
          </w:p>
        </w:tc>
        <w:tc>
          <w:tcPr>
            <w:tcW w:w="11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B6D7A8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  <w:t>.</w:t>
            </w:r>
          </w:p>
        </w:tc>
      </w:tr>
      <w:tr>
        <w:trPr>
          <w:trHeight w:val="883" w:hRule="atLeast"/>
          <w:cantSplit w:val="false"/>
        </w:trPr>
        <w:tc>
          <w:tcPr>
            <w:tcW w:w="99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rPr>
                <w:rFonts w:eastAsia="Times New Roman" w:cs="Times New Roman"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  <w:t>1</w:t>
            </w:r>
            <w:r>
              <w:rPr>
                <w:rFonts w:eastAsia="Times New Roman" w:cs="Times New Roman" w:ascii="Times New Roman" w:hAnsi="Times New Roman"/>
                <w:szCs w:val="22"/>
              </w:rPr>
              <w:t>6</w:t>
            </w: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Cs w:val="22"/>
              </w:rPr>
              <w:t>00</w:t>
            </w: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  <w:t xml:space="preserve"> - 17.</w:t>
            </w:r>
            <w:r>
              <w:rPr>
                <w:rFonts w:eastAsia="Times New Roman" w:cs="Times New Roman" w:ascii="Times New Roman" w:hAnsi="Times New Roman"/>
                <w:szCs w:val="22"/>
              </w:rPr>
              <w:t>30</w:t>
            </w:r>
          </w:p>
          <w:p>
            <w:pPr>
              <w:pStyle w:val="Normal"/>
              <w:suppressAutoHyphens w:val="false"/>
              <w:spacing w:lineRule="auto" w:line="240"/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  <w:t>Практическое занятие</w:t>
            </w:r>
          </w:p>
          <w:p>
            <w:pPr>
              <w:pStyle w:val="Normal"/>
              <w:suppressAutoHyphens w:val="false"/>
              <w:spacing w:lineRule="auto" w:line="240"/>
              <w:jc w:val="center"/>
              <w:rPr>
                <w:rFonts w:eastAsia="Times New Roman" w:cs="Times New Roman" w:ascii="Times New Roman" w:hAnsi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</w:r>
          </w:p>
          <w:p>
            <w:pPr>
              <w:pStyle w:val="Normal"/>
              <w:suppressAutoHyphens w:val="false"/>
              <w:spacing w:lineRule="auto" w:line="240"/>
              <w:jc w:val="center"/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  <w:t xml:space="preserve">Лайал Санга </w:t>
            </w:r>
          </w:p>
          <w:p>
            <w:pPr>
              <w:pStyle w:val="Normal"/>
              <w:suppressAutoHyphens w:val="false"/>
              <w:spacing w:lineRule="auto" w:line="240"/>
              <w:jc w:val="center"/>
              <w:rPr>
                <w:rFonts w:eastAsia="Times New Roman" w:cs="Times New Roman" w:ascii="Times New Roman" w:hAnsi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  <w:t>приглашенный профессор, Институт по правам человека и гуманитарному праву имени Рауля Валленберга (Лунд, Швеция)</w:t>
            </w:r>
          </w:p>
          <w:p>
            <w:pPr>
              <w:pStyle w:val="Normal"/>
              <w:suppressAutoHyphens w:val="false"/>
              <w:spacing w:lineRule="auto" w:line="240"/>
              <w:jc w:val="center"/>
              <w:rPr>
                <w:rFonts w:eastAsia="Times New Roman" w:cs="Times New Roman" w:ascii="Times New Roman" w:hAnsi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</w:r>
          </w:p>
          <w:p>
            <w:pPr>
              <w:pStyle w:val="Normal"/>
              <w:suppressAutoHyphens w:val="false"/>
              <w:spacing w:lineRule="auto" w:line="240"/>
              <w:jc w:val="center"/>
              <w:rPr>
                <w:rFonts w:eastAsia="Times New Roman" w:cs="Times New Roman" w:ascii="Times New Roman" w:hAnsi="Times New Roman"/>
                <w:i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/>
                <w:szCs w:val="22"/>
                <w:lang w:val="ru-RU"/>
              </w:rPr>
              <w:t xml:space="preserve">«Мониторинг и расследование нарушений прав человека» </w:t>
            </w:r>
          </w:p>
          <w:p>
            <w:pPr>
              <w:pStyle w:val="Normal"/>
              <w:suppressAutoHyphens w:val="false"/>
              <w:spacing w:lineRule="auto" w:line="240"/>
              <w:jc w:val="center"/>
              <w:rPr>
                <w:rFonts w:eastAsia="Times New Roman" w:cs="Times New Roman" w:ascii="Times New Roman" w:hAnsi="Times New Roman"/>
                <w:i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/>
                <w:szCs w:val="22"/>
                <w:lang w:val="ru-RU"/>
              </w:rPr>
            </w:r>
          </w:p>
          <w:p>
            <w:pPr>
              <w:pStyle w:val="Normal"/>
              <w:suppressAutoHyphens w:val="false"/>
              <w:spacing w:lineRule="auto" w:line="240"/>
              <w:jc w:val="center"/>
              <w:rPr>
                <w:rFonts w:eastAsia="Times New Roman" w:cs="Times New Roman" w:ascii="Times New Roman" w:hAnsi="Times New Roman"/>
                <w:i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/>
                <w:szCs w:val="22"/>
                <w:lang w:val="ru-RU"/>
              </w:rPr>
              <w:t>(на английском языке с синхронным переводом)</w:t>
            </w:r>
          </w:p>
        </w:tc>
        <w:tc>
          <w:tcPr>
            <w:tcW w:w="99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</w:r>
          </w:p>
        </w:tc>
        <w:tc>
          <w:tcPr>
            <w:tcW w:w="99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  <w:t>16.00 - 17.30</w:t>
            </w:r>
          </w:p>
          <w:p>
            <w:pPr>
              <w:pStyle w:val="Normal"/>
              <w:suppressAutoHyphens w:val="false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</w:r>
          </w:p>
        </w:tc>
        <w:tc>
          <w:tcPr>
            <w:tcW w:w="2975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0000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  <w:t>Практическое занятие</w:t>
            </w:r>
          </w:p>
          <w:p>
            <w:pPr>
              <w:pStyle w:val="Normal"/>
              <w:suppressAutoHyphens w:val="false"/>
              <w:spacing w:lineRule="auto" w:line="240"/>
              <w:jc w:val="center"/>
              <w:rPr>
                <w:rFonts w:eastAsia="Times New Roman" w:cs="Times New Roman" w:ascii="Times New Roman" w:hAnsi="Times New Roman"/>
                <w:b/>
                <w:szCs w:val="22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shd w:fill="auto" w:val="clear"/>
                <w:lang w:val="ru-RU"/>
              </w:rPr>
            </w:r>
          </w:p>
          <w:p>
            <w:pPr>
              <w:pStyle w:val="Normal"/>
              <w:suppressAutoHyphens w:val="false"/>
              <w:rPr>
                <w:rFonts w:cs="Times New Roman" w:ascii="Times New Roman" w:hAnsi="Times New Roman"/>
                <w:szCs w:val="22"/>
                <w:shd w:fill="auto" w:val="clear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shd w:fill="auto" w:val="clear"/>
                <w:lang w:val="ru-RU"/>
              </w:rPr>
            </w:r>
          </w:p>
        </w:tc>
        <w:tc>
          <w:tcPr>
            <w:tcW w:w="99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  <w:t xml:space="preserve"> </w:t>
            </w:r>
          </w:p>
        </w:tc>
        <w:tc>
          <w:tcPr>
            <w:tcW w:w="113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spacing w:lineRule="auto" w:line="240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  <w:t>17.30 –</w:t>
            </w:r>
          </w:p>
          <w:p>
            <w:pPr>
              <w:pStyle w:val="Normal"/>
              <w:suppressAutoHyphens w:val="false"/>
              <w:spacing w:lineRule="auto" w:line="240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  <w:t>18.00</w:t>
            </w:r>
          </w:p>
        </w:tc>
        <w:tc>
          <w:tcPr>
            <w:tcW w:w="198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szCs w:val="22"/>
                <w:lang w:val="ru-RU"/>
              </w:rPr>
              <w:t>I-й раунд</w:t>
            </w:r>
            <w:r>
              <w:rPr>
                <w:rFonts w:cs="Times New Roman" w:ascii="Times New Roman" w:hAnsi="Times New Roman"/>
                <w:szCs w:val="22"/>
                <w:lang w:val="ru-RU"/>
              </w:rPr>
              <w:t xml:space="preserve"> – две команды согласно жеребьевке</w:t>
            </w:r>
          </w:p>
        </w:tc>
        <w:tc>
          <w:tcPr>
            <w:tcW w:w="114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</w:r>
          </w:p>
        </w:tc>
      </w:tr>
      <w:tr>
        <w:trPr>
          <w:trHeight w:val="1164" w:hRule="atLeast"/>
          <w:cantSplit w:val="false"/>
        </w:trPr>
        <w:tc>
          <w:tcPr>
            <w:tcW w:w="99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4A86E8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4A86E8"/>
                <w:szCs w:val="22"/>
                <w:lang w:val="ru-RU"/>
              </w:rPr>
            </w:r>
          </w:p>
        </w:tc>
        <w:tc>
          <w:tcPr>
            <w:tcW w:w="368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4A86E8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4A86E8"/>
                <w:szCs w:val="22"/>
                <w:lang w:val="ru-RU"/>
              </w:rPr>
            </w:r>
          </w:p>
        </w:tc>
        <w:tc>
          <w:tcPr>
            <w:tcW w:w="99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4A86E8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4A86E8"/>
                <w:szCs w:val="22"/>
                <w:lang w:val="ru-RU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</w:r>
          </w:p>
        </w:tc>
        <w:tc>
          <w:tcPr>
            <w:tcW w:w="2975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0000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</w:r>
          </w:p>
        </w:tc>
        <w:tc>
          <w:tcPr>
            <w:tcW w:w="990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</w:r>
          </w:p>
        </w:tc>
        <w:tc>
          <w:tcPr>
            <w:tcW w:w="1133" w:type="dxa"/>
            <w:gridSpan w:val="3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  <w:t>18.00 –</w:t>
            </w:r>
          </w:p>
          <w:p>
            <w:pPr>
              <w:pStyle w:val="Normal"/>
              <w:suppressAutoHyphens w:val="false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  <w:t>18.30</w:t>
            </w:r>
          </w:p>
          <w:p>
            <w:pPr>
              <w:pStyle w:val="Normal"/>
              <w:suppressAutoHyphens w:val="false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</w:r>
          </w:p>
          <w:p>
            <w:pPr>
              <w:pStyle w:val="Normal"/>
              <w:suppressAutoHyphens w:val="false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</w:r>
          </w:p>
          <w:p>
            <w:pPr>
              <w:pStyle w:val="Normal"/>
              <w:suppressAutoHyphens w:val="false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  <w:t>18.30 –</w:t>
            </w:r>
          </w:p>
          <w:p>
            <w:pPr>
              <w:pStyle w:val="Normal"/>
              <w:suppressAutoHyphens w:val="false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  <w:t>19.00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szCs w:val="22"/>
                <w:lang w:val="ru-RU"/>
              </w:rPr>
              <w:t>II-й раунд</w:t>
            </w:r>
            <w:r>
              <w:rPr>
                <w:rFonts w:cs="Times New Roman" w:ascii="Times New Roman" w:hAnsi="Times New Roman"/>
                <w:szCs w:val="22"/>
                <w:lang w:val="ru-RU"/>
              </w:rPr>
              <w:t xml:space="preserve"> – две команды согласно жеребьевке</w:t>
            </w:r>
          </w:p>
          <w:p>
            <w:pPr>
              <w:pStyle w:val="Normal"/>
              <w:suppressAutoHyphens w:val="false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</w:r>
          </w:p>
          <w:p>
            <w:pPr>
              <w:pStyle w:val="Normal"/>
              <w:suppressAutoHyphens w:val="false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szCs w:val="22"/>
                <w:lang w:val="ru-RU"/>
              </w:rPr>
              <w:t>III-й раунд</w:t>
            </w:r>
            <w:r>
              <w:rPr>
                <w:rFonts w:cs="Times New Roman" w:ascii="Times New Roman" w:hAnsi="Times New Roman"/>
                <w:szCs w:val="22"/>
                <w:lang w:val="ru-RU"/>
              </w:rPr>
              <w:t xml:space="preserve"> – две команды согласно жеребьевке</w:t>
            </w:r>
          </w:p>
          <w:p>
            <w:pPr>
              <w:pStyle w:val="Normal"/>
              <w:suppressAutoHyphens w:val="false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</w:r>
          </w:p>
        </w:tc>
        <w:tc>
          <w:tcPr>
            <w:tcW w:w="1145" w:type="dxa"/>
            <w:gridSpan w:val="3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</w:r>
          </w:p>
        </w:tc>
      </w:tr>
      <w:tr>
        <w:trPr>
          <w:trHeight w:val="135" w:hRule="atLeast"/>
          <w:cantSplit w:val="false"/>
        </w:trPr>
        <w:tc>
          <w:tcPr>
            <w:tcW w:w="9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17.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30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 xml:space="preserve"> -     </w:t>
            </w:r>
          </w:p>
          <w:p>
            <w:pPr>
              <w:pStyle w:val="Normal"/>
              <w:suppressAutoHyphens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17.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45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Подведение итогов дня</w:t>
            </w:r>
          </w:p>
        </w:tc>
        <w:tc>
          <w:tcPr>
            <w:tcW w:w="99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4A86E8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4A86E8"/>
                <w:szCs w:val="22"/>
                <w:lang w:val="ru-RU"/>
              </w:rPr>
            </w:r>
          </w:p>
        </w:tc>
        <w:tc>
          <w:tcPr>
            <w:tcW w:w="9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  <w:t xml:space="preserve">17.30 -     </w:t>
            </w:r>
          </w:p>
          <w:p>
            <w:pPr>
              <w:pStyle w:val="Normal"/>
              <w:suppressAutoHyphens w:val="false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  <w:t>17.45</w:t>
            </w:r>
          </w:p>
        </w:tc>
        <w:tc>
          <w:tcPr>
            <w:tcW w:w="297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  <w:t>Подведение итогов дня</w:t>
            </w:r>
          </w:p>
        </w:tc>
        <w:tc>
          <w:tcPr>
            <w:tcW w:w="990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</w:r>
          </w:p>
        </w:tc>
        <w:tc>
          <w:tcPr>
            <w:tcW w:w="1133" w:type="dxa"/>
            <w:gridSpan w:val="3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</w:r>
          </w:p>
        </w:tc>
        <w:tc>
          <w:tcPr>
            <w:tcW w:w="1982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</w:r>
          </w:p>
        </w:tc>
        <w:tc>
          <w:tcPr>
            <w:tcW w:w="1145" w:type="dxa"/>
            <w:gridSpan w:val="3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</w:r>
          </w:p>
        </w:tc>
      </w:tr>
      <w:tr>
        <w:trPr>
          <w:cantSplit w:val="false"/>
        </w:trPr>
        <w:tc>
          <w:tcPr>
            <w:tcW w:w="9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B6D7A8" w:val="clear"/>
            <w:tcMar>
              <w:left w:w="80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0 –</w:t>
            </w:r>
          </w:p>
          <w:p>
            <w:pPr>
              <w:pStyle w:val="Normal"/>
              <w:suppressAutoHyphens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0</w:t>
            </w:r>
          </w:p>
        </w:tc>
        <w:tc>
          <w:tcPr>
            <w:tcW w:w="12757" w:type="dxa"/>
            <w:gridSpan w:val="1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B6D7A8" w:val="clear"/>
            <w:tcMar>
              <w:left w:w="80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 xml:space="preserve">Презентация Магистерской программы по правам человека Консорциума университетов РФ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B6D7A8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r>
          </w:p>
        </w:tc>
      </w:tr>
      <w:tr>
        <w:trPr>
          <w:cantSplit w:val="false"/>
        </w:trPr>
        <w:tc>
          <w:tcPr>
            <w:tcW w:w="9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C000" w:val="clear"/>
            <w:tcMar>
              <w:left w:w="80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0 –</w:t>
            </w:r>
          </w:p>
          <w:p>
            <w:pPr>
              <w:pStyle w:val="Normal"/>
              <w:suppressAutoHyphens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21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.00</w:t>
            </w:r>
          </w:p>
        </w:tc>
        <w:tc>
          <w:tcPr>
            <w:tcW w:w="12757" w:type="dxa"/>
            <w:gridSpan w:val="1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C000" w:val="clear"/>
            <w:tcMar>
              <w:left w:w="80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АВТОБУСНАЯ ЭКСКУРСИЯ ПО ВОРОНЕЖУ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C000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r>
          </w:p>
        </w:tc>
      </w:tr>
    </w:tbl>
    <w:p>
      <w:pPr>
        <w:pStyle w:val="Normal"/>
        <w:tabs>
          <w:tab w:val="left" w:pos="7860" w:leader="none"/>
        </w:tabs>
        <w:suppressAutoHyphens w:val="false"/>
        <w:rPr>
          <w:rFonts w:cs="Times New Roman" w:ascii="Times New Roman" w:hAnsi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ab/>
      </w:r>
    </w:p>
    <w:p>
      <w:pPr>
        <w:pStyle w:val="Normal"/>
        <w:suppressAutoHyphens w:val="false"/>
        <w:rPr>
          <w:rFonts w:cs="Times New Roman" w:ascii="Times New Roman" w:hAnsi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pageBreakBefore/>
        <w:tabs>
          <w:tab w:val="left" w:pos="7860" w:leader="none"/>
        </w:tabs>
        <w:suppressAutoHyphens w:val="false"/>
        <w:rPr>
          <w:rFonts w:cs="Times New Roman" w:ascii="Times New Roman" w:hAnsi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eastAsia="Times New Roman" w:cs="Times New Roman" w:ascii="Times New Roman" w:hAnsi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ind w:left="0" w:right="0" w:firstLine="720"/>
        <w:jc w:val="center"/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  <w:t>День третий</w:t>
      </w:r>
    </w:p>
    <w:p>
      <w:pPr>
        <w:pStyle w:val="Normal"/>
        <w:jc w:val="center"/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  <w:t xml:space="preserve">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  <w:t xml:space="preserve">Среда, 6 июля 2016 года </w:t>
      </w:r>
    </w:p>
    <w:p>
      <w:pPr>
        <w:pStyle w:val="Normal"/>
        <w:jc w:val="center"/>
        <w:rPr>
          <w:rFonts w:cs="Times New Roman" w:ascii="Times New Roman" w:hAnsi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tbl>
      <w:tblPr>
        <w:jc w:val="left"/>
        <w:tblInd w:w="-232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60" w:type="dxa"/>
          <w:bottom w:w="100" w:type="dxa"/>
          <w:right w:w="100" w:type="dxa"/>
        </w:tblCellMar>
      </w:tblPr>
      <w:tblGrid>
        <w:gridCol w:w="984"/>
        <w:gridCol w:w="5421"/>
        <w:gridCol w:w="1399"/>
        <w:gridCol w:w="3"/>
        <w:gridCol w:w="982"/>
        <w:gridCol w:w="4737"/>
        <w:gridCol w:w="3"/>
        <w:gridCol w:w="1269"/>
      </w:tblGrid>
      <w:tr>
        <w:trPr>
          <w:cantSplit w:val="false"/>
        </w:trPr>
        <w:tc>
          <w:tcPr>
            <w:tcW w:w="780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CCCCC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  <w:lang w:val="ru-RU"/>
              </w:rPr>
              <w:t xml:space="preserve">Кластер 1 </w:t>
            </w:r>
          </w:p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  <w:lang w:val="ru-RU"/>
              </w:rPr>
              <w:t xml:space="preserve">Универсальные и региональные механизмы защиты </w:t>
            </w:r>
          </w:p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b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Cs w:val="22"/>
                <w:lang w:val="ru-RU"/>
              </w:rPr>
              <w:t>гражданских, политических, экономических, социальных и культурных прав</w:t>
            </w:r>
          </w:p>
        </w:tc>
        <w:tc>
          <w:tcPr>
            <w:tcW w:w="699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CCCCC" w:val="clear"/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  <w:lang w:val="ru-RU"/>
              </w:rPr>
              <w:t xml:space="preserve">Кластер 2 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b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A"/>
                <w:szCs w:val="22"/>
                <w:lang w:val="ru-RU"/>
              </w:rPr>
              <w:t xml:space="preserve">Механизмы Советы Европы по защите 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b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A"/>
                <w:szCs w:val="22"/>
                <w:lang w:val="ru-RU"/>
              </w:rPr>
              <w:t>гражданских, политических, экономических, социальных и культурных прав</w:t>
            </w:r>
          </w:p>
        </w:tc>
      </w:tr>
      <w:tr>
        <w:trPr>
          <w:cantSplit w:val="false"/>
        </w:trPr>
        <w:tc>
          <w:tcPr>
            <w:tcW w:w="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CCCCC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Время</w:t>
            </w:r>
          </w:p>
        </w:tc>
        <w:tc>
          <w:tcPr>
            <w:tcW w:w="5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CCCCC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Мероприятие</w:t>
            </w:r>
          </w:p>
        </w:tc>
        <w:tc>
          <w:tcPr>
            <w:tcW w:w="1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CCCCC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Место</w:t>
            </w:r>
          </w:p>
        </w:tc>
        <w:tc>
          <w:tcPr>
            <w:tcW w:w="98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CCCCC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Время</w:t>
            </w:r>
          </w:p>
        </w:tc>
        <w:tc>
          <w:tcPr>
            <w:tcW w:w="4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CCCCC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Мероприятие</w:t>
            </w:r>
          </w:p>
        </w:tc>
        <w:tc>
          <w:tcPr>
            <w:tcW w:w="127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CCCCC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Место</w:t>
            </w:r>
          </w:p>
        </w:tc>
      </w:tr>
      <w:tr>
        <w:trPr>
          <w:cantSplit w:val="false"/>
        </w:trPr>
        <w:tc>
          <w:tcPr>
            <w:tcW w:w="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0 - 1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0</w:t>
            </w:r>
          </w:p>
        </w:tc>
        <w:tc>
          <w:tcPr>
            <w:tcW w:w="5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cs="Times New Roman" w:ascii="Times New Roman" w:hAnsi="Times New Roman"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Лекция 1</w:t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Брайс Диксон</w:t>
            </w:r>
            <w:r>
              <w:rPr>
                <w:rFonts w:cs="Times New Roman" w:ascii="Times New Roman" w:hAnsi="Times New Roman"/>
                <w:lang w:val="ru-RU"/>
              </w:rPr>
              <w:t>, профессор, Университет Квинс в Белфасте (Соединенное Королевство Великобритании и Северной Ирландии)</w:t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i/>
                <w:lang w:val="ru-RU"/>
              </w:rPr>
            </w:pPr>
            <w:r>
              <w:rPr>
                <w:rFonts w:cs="Times New Roman" w:ascii="Times New Roman" w:hAnsi="Times New Roman"/>
                <w:i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i/>
                <w:lang w:val="ru-RU"/>
              </w:rPr>
            </w:pPr>
            <w:r>
              <w:rPr>
                <w:rFonts w:cs="Times New Roman" w:ascii="Times New Roman" w:hAnsi="Times New Roman"/>
                <w:i/>
                <w:lang w:val="ru-RU"/>
              </w:rPr>
              <w:t>«Роль гражданского общества в реализации международных пактов о правах человека и Европейской конвенции о защите прав человека и основных свобод»</w:t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i/>
                <w:lang w:val="ru-RU"/>
              </w:rPr>
            </w:pPr>
            <w:r>
              <w:rPr>
                <w:rFonts w:cs="Times New Roman" w:ascii="Times New Roman" w:hAnsi="Times New Roman"/>
                <w:i/>
                <w:lang w:val="ru-RU"/>
              </w:rPr>
              <w:t>(на английском языке с синхронным переводом)</w:t>
            </w:r>
          </w:p>
        </w:tc>
        <w:tc>
          <w:tcPr>
            <w:tcW w:w="1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  <w:t>.</w:t>
            </w:r>
          </w:p>
        </w:tc>
        <w:tc>
          <w:tcPr>
            <w:tcW w:w="98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9.30 - 11.00</w:t>
            </w:r>
          </w:p>
        </w:tc>
        <w:tc>
          <w:tcPr>
            <w:tcW w:w="4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  <w:lang w:val="ru-RU"/>
              </w:rPr>
              <w:t>Лекция 1</w:t>
            </w:r>
          </w:p>
          <w:p>
            <w:pPr>
              <w:pStyle w:val="Normal"/>
              <w:spacing w:lineRule="auto" w:line="240"/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val="ru-RU"/>
              </w:rPr>
            </w:r>
          </w:p>
          <w:p>
            <w:pPr>
              <w:pStyle w:val="Normal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A"/>
                <w:szCs w:val="22"/>
                <w:lang w:val="ru-RU"/>
              </w:rPr>
              <w:t>Петр Зих</w:t>
            </w: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  <w:t>, глава Программного офиса Совета Европы в РФ</w:t>
            </w:r>
          </w:p>
          <w:p>
            <w:pPr>
              <w:pStyle w:val="Normal"/>
              <w:rPr>
                <w:rFonts w:cs="Times New Roman" w:ascii="Times New Roman" w:hAnsi="Times New Roman"/>
                <w:i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i/>
                <w:color w:val="00000A"/>
                <w:szCs w:val="22"/>
                <w:lang w:val="ru-RU"/>
              </w:rPr>
            </w:r>
          </w:p>
          <w:p>
            <w:pPr>
              <w:pStyle w:val="Normal"/>
              <w:rPr>
                <w:rFonts w:cs="Times New Roman" w:ascii="Times New Roman" w:hAnsi="Times New Roman"/>
                <w:i/>
                <w:lang w:val="ru-RU"/>
              </w:rPr>
            </w:pPr>
            <w:r>
              <w:rPr>
                <w:rFonts w:cs="Times New Roman" w:ascii="Times New Roman" w:hAnsi="Times New Roman"/>
                <w:i/>
                <w:lang w:val="ru-RU"/>
              </w:rPr>
              <w:t>«Инструменты и механизмы Совета Европы в области защиты прав человека»</w:t>
            </w:r>
          </w:p>
        </w:tc>
        <w:tc>
          <w:tcPr>
            <w:tcW w:w="127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  <w:t>.</w:t>
            </w:r>
          </w:p>
        </w:tc>
      </w:tr>
      <w:tr>
        <w:trPr>
          <w:cantSplit w:val="false"/>
        </w:trPr>
        <w:tc>
          <w:tcPr>
            <w:tcW w:w="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2D69B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0 - 11.30</w:t>
            </w:r>
          </w:p>
        </w:tc>
        <w:tc>
          <w:tcPr>
            <w:tcW w:w="13814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2D69B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b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Cs w:val="22"/>
                <w:lang w:val="ru-RU"/>
              </w:rPr>
              <w:t>Кофе-пауза</w:t>
            </w:r>
          </w:p>
        </w:tc>
      </w:tr>
      <w:tr>
        <w:trPr>
          <w:cantSplit w:val="false"/>
        </w:trPr>
        <w:tc>
          <w:tcPr>
            <w:tcW w:w="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11.30 - 1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 xml:space="preserve">0 </w:t>
            </w:r>
          </w:p>
        </w:tc>
        <w:tc>
          <w:tcPr>
            <w:tcW w:w="5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cs="Times New Roman" w:ascii="Times New Roman" w:hAnsi="Times New Roman"/>
                <w:b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A"/>
                <w:szCs w:val="22"/>
                <w:lang w:val="ru-RU"/>
              </w:rPr>
              <w:t>Лекция 2</w:t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b/>
                <w:i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A"/>
                <w:szCs w:val="22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A"/>
                <w:szCs w:val="22"/>
                <w:lang w:val="ru-RU"/>
              </w:rPr>
              <w:t>Билл Ролстон</w:t>
            </w:r>
            <w:r>
              <w:rPr>
                <w:rFonts w:cs="Times New Roman" w:ascii="Times New Roman" w:hAnsi="Times New Roman"/>
                <w:i/>
                <w:color w:val="00000A"/>
                <w:szCs w:val="22"/>
                <w:lang w:val="ru-RU"/>
              </w:rPr>
              <w:t xml:space="preserve">, </w:t>
            </w: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  <w:t>почетный профессор, Университет Ольстера (Соединенное Королевство Великобритании и Северной Ирландии)</w:t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i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i/>
                <w:color w:val="00000A"/>
                <w:szCs w:val="22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i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i/>
                <w:color w:val="00000A"/>
                <w:szCs w:val="22"/>
                <w:lang w:val="ru-RU"/>
              </w:rPr>
              <w:t>«От стремления к воплощению: взаимодействие государства и гражданского общества в деле защиты прав человека»</w:t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i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i/>
                <w:color w:val="00000A"/>
                <w:szCs w:val="22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i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i/>
                <w:color w:val="00000A"/>
                <w:szCs w:val="22"/>
                <w:lang w:val="ru-RU"/>
              </w:rPr>
              <w:t>(на английском языке с синхронным переводом)</w:t>
            </w:r>
          </w:p>
        </w:tc>
        <w:tc>
          <w:tcPr>
            <w:tcW w:w="1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  <w:t>.</w:t>
            </w:r>
          </w:p>
        </w:tc>
        <w:tc>
          <w:tcPr>
            <w:tcW w:w="98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11.30 - 13.00</w:t>
            </w:r>
          </w:p>
        </w:tc>
        <w:tc>
          <w:tcPr>
            <w:tcW w:w="4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b/>
                <w:color w:val="00000A"/>
                <w:szCs w:val="22"/>
                <w:lang w:val="ru-RU"/>
              </w:rPr>
            </w:pPr>
            <w:bookmarkStart w:id="0" w:name="__DdeLink__13193_1362348220"/>
            <w:r>
              <w:rPr>
                <w:rFonts w:cs="Times New Roman" w:ascii="Times New Roman" w:hAnsi="Times New Roman"/>
                <w:b/>
                <w:color w:val="00000A"/>
                <w:szCs w:val="22"/>
                <w:lang w:val="ru-RU"/>
              </w:rPr>
              <w:t>Лекция 2</w:t>
            </w:r>
          </w:p>
          <w:p>
            <w:pPr>
              <w:pStyle w:val="Normal"/>
              <w:rPr>
                <w:rFonts w:cs="Times New Roman" w:ascii="Times New Roman" w:hAnsi="Times New Roman"/>
                <w:b/>
                <w:i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A"/>
                <w:szCs w:val="22"/>
                <w:lang w:val="ru-RU"/>
              </w:rPr>
            </w:r>
          </w:p>
          <w:p>
            <w:pPr>
              <w:pStyle w:val="Normal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A"/>
                <w:szCs w:val="22"/>
                <w:lang w:val="ru-RU"/>
              </w:rPr>
              <w:t>Арапова Галина Юрьевна</w:t>
            </w:r>
            <w:r>
              <w:rPr>
                <w:rFonts w:cs="Times New Roman" w:ascii="Times New Roman" w:hAnsi="Times New Roman"/>
                <w:b/>
                <w:i/>
                <w:color w:val="00000A"/>
                <w:szCs w:val="22"/>
                <w:lang w:val="ru-RU"/>
              </w:rPr>
              <w:t xml:space="preserve">, </w:t>
            </w:r>
            <w:bookmarkEnd w:id="0"/>
            <w:r>
              <w:rPr>
                <w:rFonts w:cs="Times New Roman" w:ascii="Times New Roman" w:hAnsi="Times New Roman"/>
                <w:b/>
                <w:color w:val="00000A"/>
                <w:szCs w:val="22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  <w:t xml:space="preserve">председатель Общественного совета при ГУ МВД России по Воронежской области, директор Центра Защиты Прав СМИ, ведущий юрист </w:t>
            </w:r>
          </w:p>
          <w:p>
            <w:pPr>
              <w:pStyle w:val="Normal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r>
          </w:p>
          <w:p>
            <w:pPr>
              <w:pStyle w:val="Normal"/>
              <w:rPr>
                <w:rFonts w:cs="Times New Roman" w:ascii="Times New Roman" w:hAnsi="Times New Roman"/>
                <w:i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i/>
                <w:color w:val="00000A"/>
                <w:szCs w:val="22"/>
                <w:lang w:val="ru-RU"/>
              </w:rPr>
              <w:t>«Международные стандарты свободы слова и их защита в Европейском суде по правам человека»</w:t>
            </w:r>
          </w:p>
        </w:tc>
        <w:tc>
          <w:tcPr>
            <w:tcW w:w="127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  <w:t>.</w:t>
            </w:r>
          </w:p>
        </w:tc>
      </w:tr>
      <w:tr>
        <w:trPr>
          <w:cantSplit w:val="false"/>
        </w:trPr>
        <w:tc>
          <w:tcPr>
            <w:tcW w:w="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2D69B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13.00 - 14.00</w:t>
            </w:r>
          </w:p>
        </w:tc>
        <w:tc>
          <w:tcPr>
            <w:tcW w:w="13814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2D69B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b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Cs w:val="22"/>
                <w:lang w:val="ru-RU"/>
              </w:rPr>
              <w:t xml:space="preserve">Перерыв на обед </w:t>
            </w:r>
          </w:p>
        </w:tc>
      </w:tr>
      <w:tr>
        <w:trPr>
          <w:cantSplit w:val="false"/>
        </w:trPr>
        <w:tc>
          <w:tcPr>
            <w:tcW w:w="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 xml:space="preserve">14.00 - 15.30 </w:t>
            </w:r>
          </w:p>
        </w:tc>
        <w:tc>
          <w:tcPr>
            <w:tcW w:w="5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cs="Times New Roman"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24"/>
                <w:szCs w:val="24"/>
                <w:lang w:val="ru-RU"/>
              </w:rPr>
              <w:t>Лекция 3</w:t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bCs/>
                <w:shd w:fill="FFFFFF" w:val="clear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hd w:fill="FFFFFF" w:val="clear"/>
                <w:lang w:val="ru-RU"/>
              </w:rPr>
              <w:t xml:space="preserve">Сидорович Ольга Борисовна, </w:t>
            </w:r>
            <w:r>
              <w:rPr>
                <w:rFonts w:cs="Times New Roman" w:ascii="Times New Roman" w:hAnsi="Times New Roman"/>
                <w:bCs/>
                <w:shd w:fill="FFFFFF" w:val="clear"/>
                <w:lang w:val="ru-RU"/>
              </w:rPr>
              <w:t>директор Института права и публичной политики</w:t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bCs/>
                <w:shd w:fill="FFFFFF" w:val="clear"/>
                <w:lang w:val="ru-RU"/>
              </w:rPr>
            </w:pPr>
            <w:r>
              <w:rPr>
                <w:rFonts w:cs="Times New Roman" w:ascii="Times New Roman" w:hAnsi="Times New Roman"/>
                <w:bCs/>
                <w:shd w:fill="FFFFFF" w:val="clear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i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Cs/>
                <w:i/>
                <w:shd w:fill="FFFFFF" w:val="clear"/>
                <w:lang w:val="ru-RU"/>
              </w:rPr>
              <w:t xml:space="preserve">«МПГПП через призму конституционного и международного правосудия: от исследований к практике. </w:t>
            </w:r>
            <w:r>
              <w:rPr>
                <w:rFonts w:cs="Times New Roman" w:ascii="Times New Roman" w:hAnsi="Times New Roman"/>
                <w:i/>
                <w:color w:val="00000A"/>
                <w:szCs w:val="22"/>
                <w:lang w:val="ru-RU"/>
              </w:rPr>
              <w:t>Исполнение в России решений международных органов, применяющих МПГПП, в контексте решений Конституционного суда России о Комитете по правам человека и Рабочей группе по произвольным задержаниям при Совете ООН по правам человека»</w:t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i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i/>
                <w:color w:val="00000A"/>
                <w:szCs w:val="22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i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i/>
                <w:color w:val="00000A"/>
                <w:szCs w:val="22"/>
                <w:lang w:val="ru-RU"/>
              </w:rPr>
            </w:r>
          </w:p>
        </w:tc>
        <w:tc>
          <w:tcPr>
            <w:tcW w:w="1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  <w:t>.</w:t>
            </w:r>
          </w:p>
        </w:tc>
        <w:tc>
          <w:tcPr>
            <w:tcW w:w="98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14.00 15.30</w:t>
            </w:r>
          </w:p>
        </w:tc>
        <w:tc>
          <w:tcPr>
            <w:tcW w:w="4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Лекция 3</w:t>
            </w:r>
          </w:p>
          <w:p>
            <w:pPr>
              <w:pStyle w:val="Normal"/>
              <w:rPr>
                <w:rFonts w:cs="Times New Roman" w:ascii="Times New Roman" w:hAnsi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A"/>
                <w:szCs w:val="22"/>
                <w:lang w:val="ru-RU"/>
              </w:rPr>
              <w:t>Соболева Анита Карловна</w:t>
            </w: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  <w:t>. к.ф.н., доцент кафедры теории и истории права, НИУ ВШЭ</w:t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color w:val="00000A"/>
                <w:szCs w:val="22"/>
                <w:highlight w:val="yellow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2"/>
                <w:highlight w:val="yellow"/>
                <w:lang w:val="ru-RU"/>
              </w:rPr>
            </w:r>
          </w:p>
          <w:p>
            <w:pPr>
              <w:pStyle w:val="Normal"/>
              <w:rPr>
                <w:rFonts w:cs="Times New Roman" w:ascii="Times New Roman" w:hAnsi="Times New Roman"/>
                <w:i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i/>
                <w:color w:val="00000A"/>
                <w:szCs w:val="22"/>
                <w:lang w:val="ru-RU"/>
              </w:rPr>
              <w:t>«Обращение с жалобой  в Европейский суд по защите социальных прав  человека»</w:t>
            </w:r>
          </w:p>
        </w:tc>
        <w:tc>
          <w:tcPr>
            <w:tcW w:w="127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r>
          </w:p>
        </w:tc>
      </w:tr>
      <w:tr>
        <w:trPr>
          <w:cantSplit w:val="false"/>
        </w:trPr>
        <w:tc>
          <w:tcPr>
            <w:tcW w:w="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15.30 – 16.00</w:t>
            </w:r>
          </w:p>
        </w:tc>
        <w:tc>
          <w:tcPr>
            <w:tcW w:w="12545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cs="Times New Roman"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24"/>
                <w:szCs w:val="24"/>
                <w:lang w:val="ru-RU"/>
              </w:rPr>
              <w:t>Факультативное мероприятие 1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cs="Times New Roman"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24"/>
                <w:szCs w:val="24"/>
                <w:lang w:val="ru-RU"/>
              </w:rPr>
              <w:t>Сидорович Ольга Борисовна, директор Института права и публичной политики, главный редактор журнала "Сравнительное конституционное обозрение", выпускающий редактор журнала "Международное правосудие"</w:t>
            </w:r>
          </w:p>
          <w:p>
            <w:pPr>
              <w:pStyle w:val="Normal"/>
              <w:rPr>
                <w:rFonts w:cs="Times New Roman"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24"/>
                <w:szCs w:val="24"/>
                <w:lang w:val="ru-RU"/>
              </w:rPr>
            </w:r>
          </w:p>
          <w:p>
            <w:pPr>
              <w:pStyle w:val="Normal"/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Презентация журналов "Сравнительное конституционное обозрение" и "Международное правосудие" </w:t>
            </w:r>
          </w:p>
        </w:tc>
        <w:tc>
          <w:tcPr>
            <w:tcW w:w="1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r>
          </w:p>
        </w:tc>
      </w:tr>
      <w:tr>
        <w:trPr>
          <w:cantSplit w:val="false"/>
        </w:trPr>
        <w:tc>
          <w:tcPr>
            <w:tcW w:w="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15.30 - 16.00</w:t>
            </w:r>
          </w:p>
        </w:tc>
        <w:tc>
          <w:tcPr>
            <w:tcW w:w="12545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cs="Times New Roman"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24"/>
                <w:szCs w:val="24"/>
                <w:lang w:val="ru-RU"/>
              </w:rPr>
              <w:t>Факультативное мероприятие 2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cs="Times New Roman"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24"/>
                <w:szCs w:val="24"/>
                <w:lang w:val="ru-RU"/>
              </w:rPr>
              <w:t xml:space="preserve">Билл Ролстон,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почетный профессор, Университет Ольстера (Соединенное Королевство Великобритании и Северной Ирландии)</w:t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i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i/>
                <w:color w:val="00000A"/>
                <w:sz w:val="24"/>
                <w:szCs w:val="24"/>
                <w:lang w:val="ru-RU"/>
              </w:rPr>
              <w:t>«Образы конфликта и идентичности: политические фрески Северной Ирландии»</w:t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i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i/>
                <w:color w:val="00000A"/>
                <w:sz w:val="24"/>
                <w:szCs w:val="24"/>
                <w:lang w:val="ru-RU"/>
              </w:rPr>
              <w:t>(на английском языке с синхронным переводом)</w:t>
            </w:r>
          </w:p>
        </w:tc>
        <w:tc>
          <w:tcPr>
            <w:tcW w:w="1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r>
          </w:p>
        </w:tc>
      </w:tr>
      <w:tr>
        <w:trPr>
          <w:cantSplit w:val="false"/>
        </w:trPr>
        <w:tc>
          <w:tcPr>
            <w:tcW w:w="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15.30 - 16.00</w:t>
            </w:r>
          </w:p>
        </w:tc>
        <w:tc>
          <w:tcPr>
            <w:tcW w:w="13814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2D69B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b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Cs w:val="22"/>
                <w:lang w:val="ru-RU"/>
              </w:rPr>
              <w:t>Кофе-пауза</w:t>
            </w:r>
          </w:p>
        </w:tc>
      </w:tr>
      <w:tr>
        <w:trPr>
          <w:cantSplit w:val="false"/>
        </w:trPr>
        <w:tc>
          <w:tcPr>
            <w:tcW w:w="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16.00 - 17.30</w:t>
            </w:r>
          </w:p>
        </w:tc>
        <w:tc>
          <w:tcPr>
            <w:tcW w:w="5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Практическое занятие 1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A"/>
                <w:szCs w:val="22"/>
                <w:lang w:val="ru-RU"/>
              </w:rPr>
              <w:t>Бурков Антон Леонидович</w:t>
            </w: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  <w:t>, к.ю.н., заведующий кафедрой европейского права и сравнительного правоведения Гуманитарного университета (Екатеринбург), юрист общественной организации "Сутяжник"</w:t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i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i/>
                <w:color w:val="00000A"/>
                <w:szCs w:val="22"/>
                <w:lang w:val="ru-RU"/>
              </w:rPr>
              <w:t>«Стратегическое ведение судебных дел по общественно-значимым проблемам»</w:t>
            </w:r>
          </w:p>
        </w:tc>
        <w:tc>
          <w:tcPr>
            <w:tcW w:w="1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r>
          </w:p>
        </w:tc>
        <w:tc>
          <w:tcPr>
            <w:tcW w:w="98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16.00-17.30</w:t>
            </w:r>
          </w:p>
        </w:tc>
        <w:tc>
          <w:tcPr>
            <w:tcW w:w="4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cs="Times New Roman" w:ascii="Times New Roman" w:hAnsi="Times New Roman"/>
                <w:b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A"/>
                <w:szCs w:val="22"/>
                <w:lang w:val="ru-RU"/>
              </w:rPr>
              <w:t>Практическое занятие 1</w:t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b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A"/>
                <w:szCs w:val="22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A"/>
                <w:szCs w:val="22"/>
                <w:lang w:val="ru-RU"/>
              </w:rPr>
              <w:t>Арзамасов Юрий Геннадьевич</w:t>
            </w: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  <w:t>, д.ю.н., профессор кафедры теории и истории права факультета права НИУ ВШЭ</w:t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b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A"/>
                <w:szCs w:val="22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  <w:t>«</w:t>
            </w:r>
            <w:r>
              <w:rPr>
                <w:rFonts w:cs="Times New Roman" w:ascii="Times New Roman" w:hAnsi="Times New Roman"/>
                <w:i/>
                <w:color w:val="00000A"/>
                <w:szCs w:val="22"/>
                <w:lang w:val="ru-RU"/>
              </w:rPr>
              <w:t>Модель реализации социально-экономических прав человека в российском нормотворчестве</w:t>
            </w: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  <w:t>»</w:t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b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A"/>
                <w:szCs w:val="22"/>
                <w:lang w:val="ru-RU"/>
              </w:rPr>
            </w:r>
          </w:p>
          <w:p>
            <w:pPr>
              <w:pStyle w:val="Normal"/>
              <w:rPr>
                <w:rFonts w:cs="Times New Roman" w:ascii="Times New Roman" w:hAnsi="Times New Roman"/>
                <w:i/>
                <w:lang w:val="ru-RU"/>
              </w:rPr>
            </w:pPr>
            <w:r>
              <w:rPr>
                <w:rFonts w:cs="Times New Roman" w:ascii="Times New Roman" w:hAnsi="Times New Roman"/>
                <w:i/>
                <w:lang w:val="ru-RU"/>
              </w:rPr>
            </w:r>
          </w:p>
          <w:p>
            <w:pPr>
              <w:pStyle w:val="Normal"/>
              <w:rPr>
                <w:rFonts w:cs="Times New Roman" w:ascii="Times New Roman" w:hAnsi="Times New Roman"/>
                <w:i/>
                <w:lang w:val="ru-RU"/>
              </w:rPr>
            </w:pPr>
            <w:r>
              <w:rPr>
                <w:rFonts w:cs="Times New Roman" w:ascii="Times New Roman" w:hAnsi="Times New Roman"/>
                <w:i/>
                <w:lang w:val="ru-RU"/>
              </w:rPr>
            </w:r>
          </w:p>
        </w:tc>
        <w:tc>
          <w:tcPr>
            <w:tcW w:w="127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r>
          </w:p>
        </w:tc>
      </w:tr>
      <w:tr>
        <w:trPr>
          <w:cantSplit w:val="false"/>
        </w:trPr>
        <w:tc>
          <w:tcPr>
            <w:tcW w:w="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 xml:space="preserve">17.30 – </w:t>
            </w:r>
          </w:p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17.45</w:t>
            </w:r>
          </w:p>
        </w:tc>
        <w:tc>
          <w:tcPr>
            <w:tcW w:w="5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Подведение итогов дня</w:t>
            </w:r>
          </w:p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r>
          </w:p>
        </w:tc>
        <w:tc>
          <w:tcPr>
            <w:tcW w:w="1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r>
          </w:p>
        </w:tc>
        <w:tc>
          <w:tcPr>
            <w:tcW w:w="98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 xml:space="preserve">17.30 – </w:t>
            </w:r>
          </w:p>
          <w:p>
            <w:pPr>
              <w:pStyle w:val="Normal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17.45</w:t>
            </w:r>
          </w:p>
        </w:tc>
        <w:tc>
          <w:tcPr>
            <w:tcW w:w="4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cs="Times New Roman" w:ascii="Times New Roman" w:hAnsi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Подведение итогов дня</w:t>
            </w:r>
          </w:p>
          <w:p>
            <w:pPr>
              <w:pStyle w:val="Normal"/>
              <w:rPr>
                <w:rFonts w:cs="Times New Roman" w:ascii="Times New Roman" w:hAnsi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27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r>
          </w:p>
        </w:tc>
      </w:tr>
      <w:tr>
        <w:trPr>
          <w:cantSplit w:val="false"/>
        </w:trPr>
        <w:tc>
          <w:tcPr>
            <w:tcW w:w="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C000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18.30 - 20.30</w:t>
            </w:r>
          </w:p>
        </w:tc>
        <w:tc>
          <w:tcPr>
            <w:tcW w:w="12545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C000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  <w:t>Финал конкурса «Модель Европейского суда по правам человека»</w:t>
            </w:r>
          </w:p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r>
          </w:p>
        </w:tc>
        <w:tc>
          <w:tcPr>
            <w:tcW w:w="1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C000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r>
          </w:p>
        </w:tc>
      </w:tr>
    </w:tbl>
    <w:p>
      <w:pPr>
        <w:pStyle w:val="Normal"/>
        <w:jc w:val="center"/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spacing w:before="0" w:after="200"/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pageBreakBefore/>
        <w:ind w:left="0" w:right="0" w:firstLine="720"/>
        <w:jc w:val="center"/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  <w:t>День четвертый</w:t>
      </w:r>
    </w:p>
    <w:p>
      <w:pPr>
        <w:pStyle w:val="Normal"/>
        <w:jc w:val="center"/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  <w:t xml:space="preserve">Четверг, 7 июля 2016 года </w:t>
      </w:r>
    </w:p>
    <w:p>
      <w:pPr>
        <w:pStyle w:val="Normal"/>
        <w:jc w:val="center"/>
        <w:rPr>
          <w:rFonts w:cs="Times New Roman" w:ascii="Times New Roman" w:hAnsi="Times New Roman"/>
          <w:sz w:val="24"/>
          <w:szCs w:val="24"/>
          <w:highlight w:val="yellow"/>
          <w:lang w:val="ru-RU"/>
        </w:rPr>
      </w:pPr>
      <w:r>
        <w:rPr>
          <w:rFonts w:cs="Times New Roman" w:ascii="Times New Roman" w:hAnsi="Times New Roman"/>
          <w:sz w:val="24"/>
          <w:szCs w:val="24"/>
          <w:highlight w:val="yellow"/>
          <w:lang w:val="ru-RU"/>
        </w:rPr>
      </w:r>
    </w:p>
    <w:tbl>
      <w:tblPr>
        <w:jc w:val="left"/>
        <w:tblInd w:w="-63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60" w:type="dxa"/>
          <w:bottom w:w="100" w:type="dxa"/>
          <w:right w:w="100" w:type="dxa"/>
        </w:tblCellMar>
      </w:tblPr>
      <w:tblGrid>
        <w:gridCol w:w="976"/>
        <w:gridCol w:w="5261"/>
        <w:gridCol w:w="1387"/>
        <w:gridCol w:w="3"/>
        <w:gridCol w:w="980"/>
        <w:gridCol w:w="4762"/>
        <w:gridCol w:w="3"/>
        <w:gridCol w:w="1261"/>
      </w:tblGrid>
      <w:tr>
        <w:trPr>
          <w:cantSplit w:val="false"/>
        </w:trPr>
        <w:tc>
          <w:tcPr>
            <w:tcW w:w="762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CCCCC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  <w:lang w:val="ru-RU"/>
              </w:rPr>
              <w:t xml:space="preserve">Модуль 1 </w:t>
            </w:r>
          </w:p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b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Cs w:val="22"/>
                <w:lang w:val="ru-RU"/>
              </w:rPr>
              <w:t>Роль гражданского общества в продвижении гражданских и политических прав</w:t>
            </w:r>
          </w:p>
        </w:tc>
        <w:tc>
          <w:tcPr>
            <w:tcW w:w="7006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CCCCC" w:val="clear"/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  <w:lang w:val="ru-RU"/>
              </w:rPr>
              <w:t xml:space="preserve">Модуль  2 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b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A"/>
                <w:szCs w:val="22"/>
                <w:lang w:val="ru-RU"/>
              </w:rPr>
              <w:t>Роль гражданского общества в продвижении экономических, социальных и культурных прав</w:t>
            </w:r>
          </w:p>
        </w:tc>
      </w:tr>
      <w:tr>
        <w:trPr>
          <w:cantSplit w:val="false"/>
        </w:trPr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CCCCC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Время</w:t>
            </w:r>
          </w:p>
        </w:tc>
        <w:tc>
          <w:tcPr>
            <w:tcW w:w="5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CCCCC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Мероприятие</w:t>
            </w:r>
          </w:p>
        </w:tc>
        <w:tc>
          <w:tcPr>
            <w:tcW w:w="1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CCCCC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Место</w:t>
            </w:r>
          </w:p>
        </w:tc>
        <w:tc>
          <w:tcPr>
            <w:tcW w:w="98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CCCCC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Время</w:t>
            </w:r>
          </w:p>
        </w:tc>
        <w:tc>
          <w:tcPr>
            <w:tcW w:w="47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CCCCC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Мероприятие</w:t>
            </w:r>
          </w:p>
        </w:tc>
        <w:tc>
          <w:tcPr>
            <w:tcW w:w="126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CCCCC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Место</w:t>
            </w:r>
          </w:p>
        </w:tc>
      </w:tr>
      <w:tr>
        <w:trPr>
          <w:cantSplit w:val="false"/>
        </w:trPr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 xml:space="preserve">0 – 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11.00</w:t>
            </w:r>
          </w:p>
        </w:tc>
        <w:tc>
          <w:tcPr>
            <w:tcW w:w="5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b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Cs w:val="22"/>
                <w:lang w:val="ru-RU"/>
              </w:rPr>
              <w:t>Лекция 1</w:t>
            </w:r>
          </w:p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i/>
                <w:color w:val="00000A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A"/>
                <w:sz w:val="24"/>
                <w:szCs w:val="24"/>
                <w:lang w:val="ru-RU"/>
              </w:rPr>
            </w:r>
          </w:p>
          <w:p>
            <w:pPr>
              <w:pStyle w:val="Style21"/>
              <w:widowControl w:val="false"/>
              <w:spacing w:lineRule="auto" w:line="240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A"/>
                <w:szCs w:val="22"/>
                <w:lang w:val="ru-RU"/>
              </w:rPr>
              <w:t>Титова Татьяна Александровна</w:t>
            </w: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  <w:t>,  к. ю. н., доцент, заместитель заведующего кафедрой международного и европейского права Уральского государственного юридического университета</w:t>
            </w:r>
          </w:p>
          <w:p>
            <w:pPr>
              <w:pStyle w:val="Style21"/>
              <w:widowControl w:val="false"/>
              <w:spacing w:lineRule="auto" w:line="240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r>
          </w:p>
          <w:p>
            <w:pPr>
              <w:pStyle w:val="Style21"/>
              <w:widowControl w:val="false"/>
              <w:spacing w:lineRule="auto" w:line="240"/>
              <w:rPr>
                <w:rFonts w:cs="Times New Roman" w:ascii="Times New Roman" w:hAnsi="Times New Roman"/>
                <w:i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i/>
                <w:color w:val="00000A"/>
                <w:szCs w:val="22"/>
                <w:lang w:val="ru-RU"/>
              </w:rPr>
              <w:t>«Права ребенка в контексте Международного пакта о гражданских и политических правах»</w:t>
            </w:r>
          </w:p>
        </w:tc>
        <w:tc>
          <w:tcPr>
            <w:tcW w:w="1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  <w:t>.</w:t>
            </w:r>
          </w:p>
        </w:tc>
        <w:tc>
          <w:tcPr>
            <w:tcW w:w="98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0 - 1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0</w:t>
            </w:r>
          </w:p>
        </w:tc>
        <w:tc>
          <w:tcPr>
            <w:tcW w:w="47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Лекция 1</w:t>
            </w:r>
          </w:p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i/>
                <w:color w:val="00000A"/>
                <w:szCs w:val="22"/>
                <w:highlight w:val="whit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A"/>
                <w:szCs w:val="22"/>
                <w:highlight w:val="white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Cs w:val="22"/>
                <w:lang w:val="ru-RU"/>
              </w:rPr>
              <w:t>Ларионов Максим Бориславович,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 xml:space="preserve"> начальник отдела социальных программ и проектов Управления социальной политики и реабилитации «Всероссийского общества глухих»</w:t>
            </w:r>
          </w:p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i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A"/>
                <w:szCs w:val="22"/>
                <w:lang w:val="ru-RU"/>
              </w:rPr>
              <w:t>«Права людей с инвалидностью по российскому законодательству. Стереотипы и мифы в отношении людей с инвалидностью»</w:t>
            </w:r>
          </w:p>
          <w:p>
            <w:pPr>
              <w:pStyle w:val="Normal"/>
              <w:rPr>
                <w:rFonts w:cs="Times New Roman" w:ascii="Times New Roman" w:hAnsi="Times New Roman"/>
                <w:i/>
                <w:lang w:val="ru-RU"/>
              </w:rPr>
            </w:pPr>
            <w:r>
              <w:rPr>
                <w:rFonts w:cs="Times New Roman" w:ascii="Times New Roman" w:hAnsi="Times New Roman"/>
                <w:i/>
                <w:lang w:val="ru-RU"/>
              </w:rPr>
            </w:r>
          </w:p>
        </w:tc>
        <w:tc>
          <w:tcPr>
            <w:tcW w:w="126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  <w:t>.</w:t>
            </w:r>
          </w:p>
        </w:tc>
      </w:tr>
      <w:tr>
        <w:trPr>
          <w:trHeight w:val="587" w:hRule="atLeast"/>
          <w:cantSplit w:val="false"/>
        </w:trPr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2D69B" w:val="clear"/>
            <w:tcMar>
              <w:left w:w="60" w:type="dxa"/>
            </w:tcMar>
          </w:tcPr>
          <w:p>
            <w:pPr>
              <w:pStyle w:val="Normal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11.00 - 11.30</w:t>
            </w:r>
          </w:p>
        </w:tc>
        <w:tc>
          <w:tcPr>
            <w:tcW w:w="12396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2D69B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Кофе-пауза</w:t>
            </w:r>
          </w:p>
        </w:tc>
        <w:tc>
          <w:tcPr>
            <w:tcW w:w="1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2D69B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r>
          </w:p>
        </w:tc>
      </w:tr>
      <w:tr>
        <w:trPr>
          <w:cantSplit w:val="false"/>
        </w:trPr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11.30 - 13.00</w:t>
            </w:r>
          </w:p>
        </w:tc>
        <w:tc>
          <w:tcPr>
            <w:tcW w:w="5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b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Cs w:val="22"/>
                <w:lang w:val="ru-RU"/>
              </w:rPr>
              <w:t>Лекция 2</w:t>
            </w:r>
          </w:p>
          <w:p>
            <w:pPr>
              <w:pStyle w:val="Normal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r>
          </w:p>
          <w:p>
            <w:pPr>
              <w:pStyle w:val="Normal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Cs w:val="22"/>
                <w:lang w:val="ru-RU"/>
              </w:rPr>
              <w:t>Гефтер Валентин Михайлович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, генеральный директор АНО «Институт прав человека»</w:t>
            </w:r>
          </w:p>
          <w:p>
            <w:pPr>
              <w:pStyle w:val="Normal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r>
          </w:p>
          <w:p>
            <w:pPr>
              <w:pStyle w:val="Normal"/>
              <w:spacing w:lineRule="auto" w:line="240"/>
              <w:rPr>
                <w:rFonts w:eastAsia="Times New Roman" w:cs="Times New Roman" w:ascii="Times New Roman" w:hAnsi="Times New Roman"/>
                <w:i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A"/>
                <w:szCs w:val="22"/>
                <w:lang w:val="ru-RU"/>
              </w:rPr>
              <w:t>«Общественный контроль над силовыми структурами: мировой и отечественный опыт, пределы взаимодействия и риски противостояния»</w:t>
            </w:r>
          </w:p>
          <w:p>
            <w:pPr>
              <w:pStyle w:val="Normal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r>
          </w:p>
          <w:p>
            <w:pPr>
              <w:pStyle w:val="Normal"/>
              <w:spacing w:lineRule="auto" w:line="240"/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/>
              <w:rPr>
                <w:rFonts w:eastAsia="Times New Roman" w:cs="Times New Roman" w:ascii="Times New Roman" w:hAnsi="Times New Roman"/>
                <w:i/>
                <w:color w:val="00000A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A"/>
                <w:sz w:val="24"/>
                <w:szCs w:val="24"/>
                <w:lang w:val="ru-RU"/>
              </w:rPr>
            </w:r>
          </w:p>
        </w:tc>
        <w:tc>
          <w:tcPr>
            <w:tcW w:w="1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</w:r>
          </w:p>
        </w:tc>
        <w:tc>
          <w:tcPr>
            <w:tcW w:w="98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11.30 - 13.00</w:t>
            </w:r>
          </w:p>
        </w:tc>
        <w:tc>
          <w:tcPr>
            <w:tcW w:w="47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Лекция 2</w:t>
            </w:r>
          </w:p>
          <w:p>
            <w:pPr>
              <w:pStyle w:val="Normal"/>
              <w:rPr>
                <w:rFonts w:cs="Times New Roman" w:ascii="Times New Roman" w:hAnsi="Times New Roman"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</w:r>
          </w:p>
          <w:p>
            <w:pPr>
              <w:pStyle w:val="Normal"/>
              <w:rPr>
                <w:rFonts w:cs="Times New Roman" w:ascii="Times New Roman" w:hAnsi="Times New Roman"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Немытина Марина  Викторовна</w:t>
            </w:r>
            <w:r>
              <w:rPr>
                <w:rFonts w:cs="Times New Roman" w:ascii="Times New Roman" w:hAnsi="Times New Roman"/>
                <w:lang w:val="ru-RU"/>
              </w:rPr>
              <w:t>, д.ю.н., профессор, зав. кафедрой истории государства и права РУДН</w:t>
            </w:r>
          </w:p>
          <w:p>
            <w:pPr>
              <w:pStyle w:val="Normal"/>
              <w:rPr>
                <w:rFonts w:cs="Times New Roman" w:ascii="Times New Roman" w:hAnsi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  <w:p>
            <w:pPr>
              <w:pStyle w:val="Normal"/>
              <w:rPr>
                <w:rFonts w:cs="Times New Roman" w:ascii="Times New Roman" w:hAnsi="Times New Roman"/>
                <w:i/>
                <w:lang w:val="ru-RU"/>
              </w:rPr>
            </w:pPr>
            <w:r>
              <w:rPr>
                <w:rFonts w:cs="Times New Roman" w:ascii="Times New Roman" w:hAnsi="Times New Roman"/>
                <w:i/>
                <w:lang w:val="ru-RU"/>
              </w:rPr>
              <w:t>«Модели обучения защите социальных прав человека»</w:t>
            </w:r>
          </w:p>
        </w:tc>
        <w:tc>
          <w:tcPr>
            <w:tcW w:w="126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r>
          </w:p>
        </w:tc>
      </w:tr>
      <w:tr>
        <w:trPr>
          <w:cantSplit w:val="false"/>
        </w:trPr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10.00 – 12.00</w:t>
            </w:r>
          </w:p>
        </w:tc>
        <w:tc>
          <w:tcPr>
            <w:tcW w:w="12396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rPr>
                <w:rFonts w:cs="Times New Roman" w:ascii="Times New Roman" w:hAnsi="Times New Roman"/>
                <w:i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 xml:space="preserve">КРУГЛЫЙ СТОЛ: ВЗАИМОДЕЙСТВИЕ ГОСУДАРСТВА И ГРАЖДАНСКОГО ОБЩЕСТВА В РЕАЛИЗАЦИИ МЕЖДУНАРОДНЫХ ПАКТОВ О ПРАВАХ ЧЕЛОВЕКА </w:t>
            </w:r>
            <w:r>
              <w:rPr>
                <w:rFonts w:cs="Times New Roman" w:ascii="Times New Roman" w:hAnsi="Times New Roman"/>
                <w:i/>
                <w:lang w:val="ru-RU"/>
              </w:rPr>
              <w:t>(по индивидуальным приглашениям)</w:t>
            </w:r>
          </w:p>
          <w:p>
            <w:pPr>
              <w:pStyle w:val="Normal"/>
              <w:rPr>
                <w:rFonts w:cs="Times New Roman" w:ascii="Times New Roman" w:hAnsi="Times New Roman"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 xml:space="preserve">МОДЕРАТОР: Юров Андрей Юрьевич, </w:t>
            </w:r>
            <w:r>
              <w:rPr>
                <w:rFonts w:cs="Times New Roman" w:ascii="Times New Roman" w:hAnsi="Times New Roman"/>
                <w:lang w:val="ru-RU"/>
              </w:rPr>
              <w:t xml:space="preserve">член Совета при Президенте РФ по развитию гражданского общества и правам человека </w:t>
            </w:r>
          </w:p>
          <w:p>
            <w:pPr>
              <w:pStyle w:val="Normal"/>
              <w:rPr>
                <w:rFonts w:cs="Times New Roman" w:ascii="Times New Roman" w:hAnsi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r>
          </w:p>
        </w:tc>
      </w:tr>
      <w:tr>
        <w:trPr>
          <w:cantSplit w:val="false"/>
        </w:trPr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2D69B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13.00 - 14.00</w:t>
            </w:r>
          </w:p>
        </w:tc>
        <w:tc>
          <w:tcPr>
            <w:tcW w:w="13657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2D69B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b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Cs w:val="22"/>
                <w:lang w:val="ru-RU"/>
              </w:rPr>
              <w:t xml:space="preserve">Перерыв на обед </w:t>
            </w:r>
          </w:p>
        </w:tc>
      </w:tr>
      <w:tr>
        <w:trPr>
          <w:cantSplit w:val="false"/>
        </w:trPr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BFBFB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r>
          </w:p>
        </w:tc>
        <w:tc>
          <w:tcPr>
            <w:tcW w:w="13657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BFBFBF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b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Cs w:val="22"/>
                <w:lang w:val="ru-RU"/>
              </w:rPr>
              <w:t>Пленарная сессия 4</w:t>
            </w:r>
          </w:p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b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Cs w:val="22"/>
                <w:lang w:val="ru-RU"/>
              </w:rPr>
              <w:t>Роль национальных правозащитных учреждений в продвижении гражданских, политических, социальных, экономических и культурных прав</w:t>
            </w:r>
          </w:p>
        </w:tc>
      </w:tr>
      <w:tr>
        <w:trPr>
          <w:cantSplit w:val="false"/>
        </w:trPr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14.00-15.30</w:t>
            </w:r>
          </w:p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r>
          </w:p>
        </w:tc>
        <w:tc>
          <w:tcPr>
            <w:tcW w:w="12396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rPr>
                <w:rFonts w:cs="Times New Roman" w:ascii="Times New Roman" w:hAnsi="Times New Roman"/>
                <w:b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szCs w:val="22"/>
                <w:lang w:val="ru-RU"/>
              </w:rPr>
            </w:r>
          </w:p>
          <w:p>
            <w:pPr>
              <w:pStyle w:val="Normal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szCs w:val="22"/>
                <w:lang w:val="ru-RU"/>
              </w:rPr>
              <w:t>Гришко Александр Яковлевич,</w:t>
            </w:r>
            <w:r>
              <w:rPr>
                <w:rFonts w:cs="Times New Roman" w:ascii="Times New Roman" w:hAnsi="Times New Roman"/>
                <w:szCs w:val="22"/>
                <w:lang w:val="ru-RU"/>
              </w:rPr>
              <w:t xml:space="preserve"> Уполномоченный по правам человека в Рязанской области, д. ю.н.</w:t>
            </w:r>
          </w:p>
          <w:p>
            <w:pPr>
              <w:pStyle w:val="Normal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</w:r>
          </w:p>
          <w:p>
            <w:pPr>
              <w:pStyle w:val="Normal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szCs w:val="22"/>
                <w:lang w:val="ru-RU"/>
              </w:rPr>
              <w:t>Бабуркин Сергей Александрович</w:t>
            </w:r>
            <w:r>
              <w:rPr>
                <w:rFonts w:cs="Times New Roman" w:ascii="Times New Roman" w:hAnsi="Times New Roman"/>
                <w:szCs w:val="22"/>
                <w:lang w:val="ru-RU"/>
              </w:rPr>
              <w:t>, Уполномоченный по правам человека в Ярославской области, д.п.н.</w:t>
            </w:r>
          </w:p>
          <w:p>
            <w:pPr>
              <w:pStyle w:val="Normal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</w:r>
          </w:p>
          <w:p>
            <w:pPr>
              <w:pStyle w:val="Normal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szCs w:val="22"/>
                <w:lang w:val="ru-RU"/>
              </w:rPr>
              <w:t>Зумакулов Борис Мустафаевич</w:t>
            </w:r>
            <w:r>
              <w:rPr>
                <w:rFonts w:cs="Times New Roman" w:ascii="Times New Roman" w:hAnsi="Times New Roman"/>
                <w:szCs w:val="22"/>
                <w:lang w:val="ru-RU"/>
              </w:rPr>
              <w:t>, Уполномоченный по правам человека в Кабардино-Балкарской Республике, д. и. н.</w:t>
            </w:r>
          </w:p>
          <w:p>
            <w:pPr>
              <w:pStyle w:val="Normal"/>
              <w:spacing w:lineRule="auto" w:line="240"/>
              <w:jc w:val="both"/>
              <w:rPr>
                <w:rFonts w:cs="Times New Roman"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1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r>
          </w:p>
        </w:tc>
      </w:tr>
      <w:tr>
        <w:trPr>
          <w:cantSplit w:val="false"/>
        </w:trPr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15.30 - 16.00</w:t>
            </w:r>
          </w:p>
        </w:tc>
        <w:tc>
          <w:tcPr>
            <w:tcW w:w="13657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2D69B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b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Cs w:val="22"/>
                <w:lang w:val="ru-RU"/>
              </w:rPr>
              <w:t>Кофе-пауза</w:t>
            </w:r>
          </w:p>
        </w:tc>
      </w:tr>
      <w:tr>
        <w:trPr>
          <w:cantSplit w:val="false"/>
        </w:trPr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16.00 – 18.00</w:t>
            </w:r>
          </w:p>
        </w:tc>
        <w:tc>
          <w:tcPr>
            <w:tcW w:w="12396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rPr>
                <w:rFonts w:cs="Times New Roman" w:ascii="Times New Roman" w:hAnsi="Times New Roman"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</w:r>
          </w:p>
          <w:p>
            <w:pPr>
              <w:pStyle w:val="Normal"/>
              <w:rPr>
                <w:rFonts w:cs="Times New Roman" w:ascii="Times New Roman" w:hAnsi="Times New Roman"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Оздоев Джамбулат Эдалгиреевич</w:t>
            </w:r>
            <w:r>
              <w:rPr>
                <w:rFonts w:cs="Times New Roman" w:ascii="Times New Roman" w:hAnsi="Times New Roman"/>
                <w:lang w:val="ru-RU"/>
              </w:rPr>
              <w:t>, Уполномоченный по правам человека в Республике Ингушетия</w:t>
            </w:r>
          </w:p>
          <w:p>
            <w:pPr>
              <w:pStyle w:val="Normal"/>
              <w:rPr>
                <w:rFonts w:cs="Times New Roman" w:ascii="Times New Roman" w:hAnsi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  <w:p>
            <w:pPr>
              <w:pStyle w:val="Normal"/>
              <w:rPr>
                <w:rFonts w:cs="Times New Roman" w:ascii="Times New Roman" w:hAnsi="Times New Roman"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Панин Александр Григорьевич</w:t>
            </w:r>
            <w:r>
              <w:rPr>
                <w:rFonts w:cs="Times New Roman" w:ascii="Times New Roman" w:hAnsi="Times New Roman"/>
                <w:lang w:val="ru-RU"/>
              </w:rPr>
              <w:t>, Уполномоченный по правам человека в  Белгородской области</w:t>
            </w:r>
          </w:p>
          <w:p>
            <w:pPr>
              <w:pStyle w:val="Normal"/>
              <w:rPr>
                <w:rFonts w:cs="Times New Roman" w:ascii="Times New Roman" w:hAnsi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  <w:p>
            <w:pPr>
              <w:pStyle w:val="Normal"/>
              <w:rPr>
                <w:rFonts w:cs="Times New Roman" w:ascii="Times New Roman" w:hAnsi="Times New Roman"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Спицын Андрей Владимирович</w:t>
            </w:r>
            <w:r>
              <w:rPr>
                <w:rFonts w:cs="Times New Roman" w:ascii="Times New Roman" w:hAnsi="Times New Roman"/>
                <w:lang w:val="ru-RU"/>
              </w:rPr>
              <w:t>, Уполномоченный по правам человека в Астраханской области</w:t>
            </w:r>
          </w:p>
          <w:p>
            <w:pPr>
              <w:pStyle w:val="Normal"/>
              <w:rPr>
                <w:rFonts w:cs="Times New Roman" w:ascii="Times New Roman" w:hAnsi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  <w:p>
            <w:pPr>
              <w:pStyle w:val="Normal"/>
              <w:rPr>
                <w:rFonts w:cs="Times New Roman" w:ascii="Times New Roman" w:hAnsi="Times New Roman"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Ясырева Лидия Александровна</w:t>
            </w:r>
            <w:r>
              <w:rPr>
                <w:rFonts w:cs="Times New Roman" w:ascii="Times New Roman" w:hAnsi="Times New Roman"/>
                <w:lang w:val="ru-RU"/>
              </w:rPr>
              <w:t>, консультант информационно-аналитического отдела Аппарата Уполномоченного по правам человека в Пермском крае</w:t>
            </w:r>
          </w:p>
        </w:tc>
        <w:tc>
          <w:tcPr>
            <w:tcW w:w="1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r>
          </w:p>
        </w:tc>
      </w:tr>
      <w:tr>
        <w:trPr>
          <w:cantSplit w:val="false"/>
        </w:trPr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C000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19.0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 xml:space="preserve">0 - 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0</w:t>
            </w:r>
          </w:p>
        </w:tc>
        <w:tc>
          <w:tcPr>
            <w:tcW w:w="12396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C000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b/>
                <w:i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A"/>
                <w:szCs w:val="22"/>
                <w:lang w:val="ru-RU"/>
              </w:rPr>
              <w:t xml:space="preserve">Права человека в российской документалистике </w:t>
            </w:r>
          </w:p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b/>
                <w:i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A"/>
                <w:szCs w:val="22"/>
                <w:lang w:val="ru-RU"/>
              </w:rPr>
              <w:t>(Демонстрация фильмов Международного фестиваля фильмов о правах человека «Сталкер»)</w:t>
            </w:r>
          </w:p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b/>
                <w:i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A"/>
                <w:szCs w:val="22"/>
                <w:lang w:val="ru-RU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A"/>
                <w:szCs w:val="22"/>
                <w:lang w:val="ru-RU"/>
              </w:rPr>
              <w:t>Модератор:  Степанов Игорь Юрьевич</w:t>
            </w: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  <w:t xml:space="preserve">, Президент Гильдии кинорежиссеров России, директор Центрального дома журналистов  </w:t>
            </w:r>
          </w:p>
        </w:tc>
        <w:tc>
          <w:tcPr>
            <w:tcW w:w="1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C000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r>
          </w:p>
        </w:tc>
      </w:tr>
    </w:tbl>
    <w:p>
      <w:pPr>
        <w:pStyle w:val="Normal"/>
        <w:pageBreakBefore/>
        <w:ind w:left="0" w:right="0" w:firstLine="720"/>
        <w:jc w:val="center"/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  <w:t>День пятый</w:t>
      </w:r>
    </w:p>
    <w:p>
      <w:pPr>
        <w:pStyle w:val="Normal"/>
        <w:jc w:val="center"/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  <w:t xml:space="preserve">Пятница, 8 июля 2016 года </w:t>
      </w:r>
    </w:p>
    <w:p>
      <w:pPr>
        <w:pStyle w:val="Normal"/>
        <w:jc w:val="center"/>
        <w:rPr>
          <w:rFonts w:cs="Times New Roman" w:ascii="Times New Roman" w:hAnsi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tbl>
      <w:tblPr>
        <w:jc w:val="left"/>
        <w:tblInd w:w="-232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60" w:type="dxa"/>
          <w:bottom w:w="100" w:type="dxa"/>
          <w:right w:w="100" w:type="dxa"/>
        </w:tblCellMar>
      </w:tblPr>
      <w:tblGrid>
        <w:gridCol w:w="985"/>
        <w:gridCol w:w="5415"/>
        <w:gridCol w:w="1400"/>
        <w:gridCol w:w="6"/>
        <w:gridCol w:w="977"/>
        <w:gridCol w:w="4740"/>
        <w:gridCol w:w="6"/>
        <w:gridCol w:w="78"/>
        <w:gridCol w:w="1191"/>
      </w:tblGrid>
      <w:tr>
        <w:trPr>
          <w:cantSplit w:val="false"/>
        </w:trPr>
        <w:tc>
          <w:tcPr>
            <w:tcW w:w="7806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CCCCC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  <w:lang w:val="ru-RU"/>
              </w:rPr>
              <w:t xml:space="preserve">Кластер 1 </w:t>
            </w:r>
          </w:p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b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Cs w:val="22"/>
                <w:lang w:val="ru-RU"/>
              </w:rPr>
              <w:t>Взаимодействие государства и гражданского общества в реализации политических и гражданских прав  уязвимых групп</w:t>
            </w:r>
          </w:p>
        </w:tc>
        <w:tc>
          <w:tcPr>
            <w:tcW w:w="699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CCCCC" w:val="clear"/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  <w:lang w:val="ru-RU"/>
              </w:rPr>
              <w:t xml:space="preserve">Кластер 2 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b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A"/>
                <w:szCs w:val="22"/>
                <w:lang w:val="ru-RU"/>
              </w:rPr>
              <w:t>Взаимодействие государства и гражданского общества в реализации экономических и социальных прав  уязвимых групп</w:t>
            </w:r>
          </w:p>
        </w:tc>
      </w:tr>
      <w:tr>
        <w:trPr>
          <w:cantSplit w:val="false"/>
        </w:trPr>
        <w:tc>
          <w:tcPr>
            <w:tcW w:w="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CCCCC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Время</w:t>
            </w:r>
          </w:p>
        </w:tc>
        <w:tc>
          <w:tcPr>
            <w:tcW w:w="5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CCCCC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Мероприятие</w:t>
            </w:r>
          </w:p>
        </w:tc>
        <w:tc>
          <w:tcPr>
            <w:tcW w:w="1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CCCCC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Место</w:t>
            </w:r>
          </w:p>
        </w:tc>
        <w:tc>
          <w:tcPr>
            <w:tcW w:w="98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CCCCC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Время</w:t>
            </w:r>
          </w:p>
        </w:tc>
        <w:tc>
          <w:tcPr>
            <w:tcW w:w="482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CCCCC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Мероприятие</w:t>
            </w:r>
          </w:p>
        </w:tc>
        <w:tc>
          <w:tcPr>
            <w:tcW w:w="11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CCCCC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Место</w:t>
            </w:r>
          </w:p>
        </w:tc>
      </w:tr>
      <w:tr>
        <w:trPr>
          <w:cantSplit w:val="false"/>
        </w:trPr>
        <w:tc>
          <w:tcPr>
            <w:tcW w:w="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0 - 1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0</w:t>
            </w:r>
          </w:p>
        </w:tc>
        <w:tc>
          <w:tcPr>
            <w:tcW w:w="5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Лекция 1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Юров Андрей Юрьевич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, член Совета при Президенте РФ по развитию гражданского общества и правам человека </w:t>
            </w:r>
          </w:p>
          <w:p>
            <w:pPr>
              <w:pStyle w:val="Normal"/>
              <w:widowControl w:val="false"/>
              <w:spacing w:lineRule="auto" w:line="240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lang w:val="ru-RU"/>
              </w:rPr>
            </w:pPr>
            <w:r>
              <w:rPr>
                <w:rFonts w:ascii="Times New Roman" w:hAnsi="Times New Roman"/>
                <w:i/>
                <w:iCs/>
                <w:lang w:val="ru-RU"/>
              </w:rPr>
              <w:t>Концепции прав человека и институты гражданского обществ</w:t>
            </w:r>
            <w:r>
              <w:rPr>
                <w:lang w:val="ru-RU"/>
              </w:rPr>
              <w:t>а</w:t>
            </w:r>
          </w:p>
        </w:tc>
        <w:tc>
          <w:tcPr>
            <w:tcW w:w="1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  <w:t>.</w:t>
            </w:r>
          </w:p>
        </w:tc>
        <w:tc>
          <w:tcPr>
            <w:tcW w:w="98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0 - 1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0</w:t>
            </w:r>
          </w:p>
        </w:tc>
        <w:tc>
          <w:tcPr>
            <w:tcW w:w="482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b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szCs w:val="22"/>
                <w:lang w:val="ru-RU"/>
              </w:rPr>
              <w:t>Лекция 1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b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szCs w:val="22"/>
                <w:lang w:val="ru-RU"/>
              </w:rPr>
            </w:r>
          </w:p>
          <w:p>
            <w:pPr>
              <w:pStyle w:val="Normal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szCs w:val="22"/>
                <w:lang w:val="ru-RU"/>
              </w:rPr>
              <w:t>Даврон Мухамадиев</w:t>
            </w:r>
            <w:r>
              <w:rPr>
                <w:rFonts w:cs="Times New Roman" w:ascii="Times New Roman" w:hAnsi="Times New Roman"/>
                <w:szCs w:val="22"/>
                <w:lang w:val="ru-RU"/>
              </w:rPr>
              <w:t>, глава Регионального представительства Международной Федерации обществ Красного Креста и Красного Полумесяца в России</w:t>
            </w:r>
          </w:p>
          <w:p>
            <w:pPr>
              <w:pStyle w:val="Normal"/>
              <w:rPr>
                <w:rFonts w:cs="Times New Roman" w:ascii="Times New Roman" w:hAnsi="Times New Roman"/>
                <w:i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i/>
                <w:szCs w:val="22"/>
                <w:lang w:val="ru-RU"/>
              </w:rPr>
            </w:r>
          </w:p>
          <w:p>
            <w:pPr>
              <w:pStyle w:val="Normal"/>
              <w:rPr>
                <w:rFonts w:cs="Times New Roman" w:ascii="Times New Roman" w:hAnsi="Times New Roman"/>
                <w:i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i/>
                <w:szCs w:val="22"/>
                <w:lang w:val="ru-RU"/>
              </w:rPr>
              <w:t>«Доступ наиболее уязвимого населения, пострадавшего при чрезвычайных ситуациях, кризисах и массовых перемещениях населения, к гуманитарной помощи; виды помощи и критерии уязвимости»</w:t>
            </w:r>
          </w:p>
        </w:tc>
        <w:tc>
          <w:tcPr>
            <w:tcW w:w="11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  <w:t>.</w:t>
            </w:r>
          </w:p>
        </w:tc>
      </w:tr>
      <w:tr>
        <w:trPr>
          <w:cantSplit w:val="false"/>
        </w:trPr>
        <w:tc>
          <w:tcPr>
            <w:tcW w:w="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2D69B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0 - 11.30</w:t>
            </w:r>
          </w:p>
        </w:tc>
        <w:tc>
          <w:tcPr>
            <w:tcW w:w="13813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2D69B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b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Cs w:val="22"/>
                <w:lang w:val="ru-RU"/>
              </w:rPr>
              <w:t>Кофе-пауза</w:t>
            </w:r>
          </w:p>
        </w:tc>
      </w:tr>
      <w:tr>
        <w:trPr>
          <w:cantSplit w:val="false"/>
        </w:trPr>
        <w:tc>
          <w:tcPr>
            <w:tcW w:w="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11.30 - 1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 xml:space="preserve">0 </w:t>
            </w:r>
          </w:p>
        </w:tc>
        <w:tc>
          <w:tcPr>
            <w:tcW w:w="5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cs="Times New Roman" w:ascii="Times New Roman" w:hAnsi="Times New Roman"/>
                <w:b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A"/>
                <w:szCs w:val="22"/>
                <w:lang w:val="ru-RU"/>
              </w:rPr>
              <w:t>Лекция 2</w:t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A"/>
                <w:szCs w:val="22"/>
                <w:lang w:val="ru-RU"/>
              </w:rPr>
              <w:t>Тодышев Михаил Анатольевич</w:t>
            </w: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  <w:t>, помощник члена Совета Федерации Федерального Собрания РФ</w:t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i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i/>
                <w:color w:val="00000A"/>
                <w:szCs w:val="22"/>
                <w:lang w:val="ru-RU"/>
              </w:rPr>
              <w:t>«Взаимодействие государства и гражданского общества в реализации прав коренных народов»</w:t>
            </w:r>
          </w:p>
          <w:p>
            <w:pPr>
              <w:pStyle w:val="Normal"/>
              <w:widowControl w:val="false"/>
              <w:spacing w:lineRule="auto" w:line="24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  <w:t>.</w:t>
            </w:r>
          </w:p>
        </w:tc>
        <w:tc>
          <w:tcPr>
            <w:tcW w:w="98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11.30-13.00</w:t>
            </w:r>
          </w:p>
        </w:tc>
        <w:tc>
          <w:tcPr>
            <w:tcW w:w="4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cs="Times New Roman" w:ascii="Times New Roman" w:hAnsi="Times New Roman"/>
                <w:b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A"/>
                <w:szCs w:val="22"/>
                <w:lang w:val="ru-RU"/>
              </w:rPr>
              <w:t>Лекция 2</w:t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A"/>
                <w:szCs w:val="22"/>
                <w:lang w:val="ru-RU"/>
              </w:rPr>
              <w:t>Солнцев  Александр Михайлович</w:t>
            </w: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  <w:t>, к.ю.н., доцент кафедры международного права РУДН</w:t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i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i/>
                <w:color w:val="00000A"/>
                <w:szCs w:val="22"/>
                <w:lang w:val="ru-RU"/>
              </w:rPr>
              <w:t>«Экологические права человека по Международному пакту об экономических, социальных и культурных правах»</w:t>
            </w:r>
          </w:p>
        </w:tc>
        <w:tc>
          <w:tcPr>
            <w:tcW w:w="127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  <w:t>.</w:t>
            </w:r>
          </w:p>
        </w:tc>
      </w:tr>
      <w:tr>
        <w:trPr>
          <w:cantSplit w:val="false"/>
        </w:trPr>
        <w:tc>
          <w:tcPr>
            <w:tcW w:w="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2D69B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13.00 - 14.00</w:t>
            </w:r>
          </w:p>
        </w:tc>
        <w:tc>
          <w:tcPr>
            <w:tcW w:w="13813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2D69B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b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Cs w:val="22"/>
                <w:lang w:val="ru-RU"/>
              </w:rPr>
              <w:t xml:space="preserve">Перерыв на обед </w:t>
            </w:r>
          </w:p>
        </w:tc>
      </w:tr>
      <w:tr>
        <w:trPr>
          <w:cantSplit w:val="false"/>
        </w:trPr>
        <w:tc>
          <w:tcPr>
            <w:tcW w:w="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 xml:space="preserve">14.00 - 15.30 </w:t>
            </w:r>
          </w:p>
        </w:tc>
        <w:tc>
          <w:tcPr>
            <w:tcW w:w="5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cs="Times New Roman" w:ascii="Times New Roman" w:hAnsi="Times New Roman"/>
                <w:b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A"/>
                <w:szCs w:val="22"/>
                <w:lang w:val="ru-RU"/>
              </w:rPr>
              <w:t>Лекция 3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cs="Times New Roman" w:ascii="Times New Roman" w:hAnsi="Times New Roman"/>
                <w:b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A"/>
                <w:szCs w:val="22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A"/>
                <w:szCs w:val="22"/>
                <w:lang w:val="ru-RU"/>
              </w:rPr>
              <w:t>Боброва Наталья Алексеевна,</w:t>
            </w: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  <w:t xml:space="preserve"> д.ю.н., профессор кафедры государственного и административного права Самарского государственного университета</w:t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cs="Times New Roman" w:ascii="Times New Roman" w:hAnsi="Times New Roman"/>
                <w:i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i/>
                <w:color w:val="00000A"/>
                <w:szCs w:val="22"/>
                <w:lang w:val="ru-RU"/>
              </w:rPr>
              <w:t>«Избирательные права граждан на острие взаимодействия гражданского общества и власти»</w:t>
            </w:r>
          </w:p>
        </w:tc>
        <w:tc>
          <w:tcPr>
            <w:tcW w:w="1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Cs w:val="22"/>
                <w:lang w:val="ru-RU"/>
              </w:rPr>
              <w:t>.</w:t>
            </w:r>
          </w:p>
        </w:tc>
        <w:tc>
          <w:tcPr>
            <w:tcW w:w="98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14.00 15.30</w:t>
            </w:r>
          </w:p>
        </w:tc>
        <w:tc>
          <w:tcPr>
            <w:tcW w:w="4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Лекция 3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</w:r>
          </w:p>
          <w:p>
            <w:pPr>
              <w:pStyle w:val="Normal"/>
              <w:rPr>
                <w:rFonts w:cs="Times New Roman" w:ascii="Times New Roman" w:hAnsi="Times New Roman"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Алисиевич Екатерина Сергеевна</w:t>
            </w:r>
            <w:r>
              <w:rPr>
                <w:rFonts w:cs="Times New Roman" w:ascii="Times New Roman" w:hAnsi="Times New Roman"/>
                <w:lang w:val="ru-RU"/>
              </w:rPr>
              <w:t>, к.ю.н., доцент кафедры международного права РУДН</w:t>
            </w:r>
          </w:p>
          <w:p>
            <w:pPr>
              <w:pStyle w:val="Normal"/>
              <w:rPr>
                <w:rFonts w:cs="Times New Roman" w:ascii="Times New Roman" w:hAnsi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  <w:p>
            <w:pPr>
              <w:pStyle w:val="Normal"/>
              <w:rPr>
                <w:rFonts w:cs="Times New Roman" w:ascii="Times New Roman" w:hAnsi="Times New Roman"/>
                <w:i/>
                <w:lang w:val="ru-RU"/>
              </w:rPr>
            </w:pPr>
            <w:bookmarkStart w:id="1" w:name="_GoBack"/>
            <w:bookmarkEnd w:id="1"/>
            <w:r>
              <w:rPr>
                <w:rFonts w:cs="Times New Roman" w:ascii="Times New Roman" w:hAnsi="Times New Roman"/>
                <w:i/>
                <w:lang w:val="ru-RU"/>
              </w:rPr>
              <w:t>«Особенности защиты экономических и социальных прав уязвимых групп по международному праву»</w:t>
            </w:r>
          </w:p>
          <w:p>
            <w:pPr>
              <w:pStyle w:val="Normal"/>
              <w:rPr>
                <w:rFonts w:cs="Times New Roman" w:ascii="Times New Roman" w:hAnsi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  <w:p>
            <w:pPr>
              <w:pStyle w:val="Normal"/>
              <w:rPr>
                <w:rFonts w:cs="Times New Roman" w:ascii="Times New Roman" w:hAnsi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  <w:p>
            <w:pPr>
              <w:pStyle w:val="Normal"/>
              <w:rPr>
                <w:rFonts w:cs="Times New Roman" w:ascii="Times New Roman" w:hAnsi="Times New Roman"/>
                <w:highlight w:val="yellow"/>
                <w:lang w:val="ru-RU"/>
              </w:rPr>
            </w:pPr>
            <w:r>
              <w:rPr>
                <w:rFonts w:cs="Times New Roman" w:ascii="Times New Roman" w:hAnsi="Times New Roman"/>
                <w:highlight w:val="yellow"/>
                <w:lang w:val="ru-RU"/>
              </w:rPr>
            </w:r>
          </w:p>
          <w:p>
            <w:pPr>
              <w:pStyle w:val="Normal"/>
              <w:rPr>
                <w:rFonts w:cs="Times New Roman" w:ascii="Times New Roman" w:hAnsi="Times New Roman"/>
                <w:highlight w:val="yellow"/>
                <w:lang w:val="ru-RU"/>
              </w:rPr>
            </w:pPr>
            <w:r>
              <w:rPr>
                <w:rFonts w:cs="Times New Roman" w:ascii="Times New Roman" w:hAnsi="Times New Roman"/>
                <w:highlight w:val="yellow"/>
                <w:lang w:val="ru-RU"/>
              </w:rPr>
            </w:r>
          </w:p>
          <w:p>
            <w:pPr>
              <w:pStyle w:val="Normal"/>
              <w:rPr>
                <w:rFonts w:cs="Times New Roman" w:ascii="Times New Roman" w:hAnsi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27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r>
          </w:p>
        </w:tc>
      </w:tr>
      <w:tr>
        <w:trPr>
          <w:cantSplit w:val="false"/>
        </w:trPr>
        <w:tc>
          <w:tcPr>
            <w:tcW w:w="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15.30 - 16.00</w:t>
            </w:r>
          </w:p>
        </w:tc>
        <w:tc>
          <w:tcPr>
            <w:tcW w:w="13813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C2D69B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b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Cs w:val="22"/>
                <w:lang w:val="ru-RU"/>
              </w:rPr>
              <w:t>Кофе-пауза</w:t>
            </w:r>
          </w:p>
        </w:tc>
      </w:tr>
      <w:tr>
        <w:trPr>
          <w:cantSplit w:val="false"/>
        </w:trPr>
        <w:tc>
          <w:tcPr>
            <w:tcW w:w="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16.00 - 17.30</w:t>
            </w:r>
          </w:p>
        </w:tc>
        <w:tc>
          <w:tcPr>
            <w:tcW w:w="1254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Лекция 5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</w:r>
          </w:p>
          <w:p>
            <w:pPr>
              <w:pStyle w:val="Normal"/>
              <w:rPr>
                <w:rFonts w:cs="Times New Roman" w:ascii="Times New Roman" w:hAnsi="Times New Roman"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Йерней Пикало</w:t>
            </w:r>
            <w:r>
              <w:rPr>
                <w:rFonts w:cs="Times New Roman" w:ascii="Times New Roman" w:hAnsi="Times New Roman"/>
                <w:lang w:val="ru-RU"/>
              </w:rPr>
              <w:t>, профессор, Университет Любляны (Словения)</w:t>
            </w:r>
          </w:p>
          <w:p>
            <w:pPr>
              <w:pStyle w:val="Normal"/>
              <w:rPr>
                <w:rFonts w:cs="Times New Roman" w:ascii="Times New Roman" w:hAnsi="Times New Roman"/>
                <w:i/>
                <w:lang w:val="ru-RU"/>
              </w:rPr>
            </w:pPr>
            <w:r>
              <w:rPr>
                <w:rFonts w:cs="Times New Roman" w:ascii="Times New Roman" w:hAnsi="Times New Roman"/>
                <w:i/>
                <w:lang w:val="ru-RU"/>
              </w:rPr>
            </w:r>
          </w:p>
          <w:p>
            <w:pPr>
              <w:pStyle w:val="Normal"/>
              <w:rPr>
                <w:rFonts w:cs="Times New Roman" w:ascii="Times New Roman" w:hAnsi="Times New Roman"/>
                <w:i/>
                <w:lang w:val="ru-RU"/>
              </w:rPr>
            </w:pPr>
            <w:r>
              <w:rPr>
                <w:rFonts w:cs="Times New Roman" w:ascii="Times New Roman" w:hAnsi="Times New Roman"/>
                <w:i/>
                <w:lang w:val="ru-RU"/>
              </w:rPr>
              <w:t xml:space="preserve">«Новые негосударственные </w:t>
            </w:r>
            <w:r>
              <w:rPr>
                <w:rFonts w:cs="Times New Roman" w:ascii="Times New Roman" w:hAnsi="Times New Roman"/>
                <w:i/>
                <w:lang w:val="ru-RU"/>
              </w:rPr>
              <w:t>ф</w:t>
            </w:r>
            <w:r>
              <w:rPr>
                <w:rFonts w:cs="Times New Roman" w:ascii="Times New Roman" w:hAnsi="Times New Roman"/>
                <w:i/>
                <w:lang w:val="ru-RU"/>
              </w:rPr>
              <w:t>акторы в эпоху глобализации и их ответственность в реализации Международного пакта об экономических, социальных и культурных правах»</w:t>
            </w:r>
          </w:p>
          <w:p>
            <w:pPr>
              <w:pStyle w:val="Normal"/>
              <w:rPr>
                <w:rFonts w:cs="Times New Roman" w:ascii="Times New Roman" w:hAnsi="Times New Roman"/>
                <w:i/>
                <w:lang w:val="ru-RU"/>
              </w:rPr>
            </w:pPr>
            <w:r>
              <w:rPr>
                <w:rFonts w:cs="Times New Roman" w:ascii="Times New Roman" w:hAnsi="Times New Roman"/>
                <w:i/>
                <w:lang w:val="ru-RU"/>
              </w:rPr>
              <w:t>(на английском языке с синхронным переводом)</w:t>
            </w:r>
          </w:p>
          <w:p>
            <w:pPr>
              <w:pStyle w:val="Normal"/>
              <w:rPr>
                <w:rFonts w:cs="Times New Roman" w:ascii="Times New Roman" w:hAnsi="Times New Roman"/>
                <w:i/>
                <w:lang w:val="ru-RU"/>
              </w:rPr>
            </w:pPr>
            <w:r>
              <w:rPr>
                <w:rFonts w:cs="Times New Roman" w:ascii="Times New Roman" w:hAnsi="Times New Roman"/>
                <w:i/>
                <w:lang w:val="ru-RU"/>
              </w:rPr>
            </w:r>
          </w:p>
          <w:p>
            <w:pPr>
              <w:pStyle w:val="Normal"/>
              <w:rPr>
                <w:rFonts w:cs="Times New Roman" w:ascii="Times New Roman" w:hAnsi="Times New Roman"/>
                <w:i/>
                <w:lang w:val="ru-RU"/>
              </w:rPr>
            </w:pPr>
            <w:r>
              <w:rPr>
                <w:rFonts w:cs="Times New Roman" w:ascii="Times New Roman" w:hAnsi="Times New Roman"/>
                <w:i/>
                <w:lang w:val="ru-RU"/>
              </w:rPr>
            </w:r>
          </w:p>
        </w:tc>
        <w:tc>
          <w:tcPr>
            <w:tcW w:w="126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r>
          </w:p>
        </w:tc>
      </w:tr>
      <w:tr>
        <w:trPr>
          <w:cantSplit w:val="false"/>
        </w:trPr>
        <w:tc>
          <w:tcPr>
            <w:tcW w:w="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 xml:space="preserve">17.30 – </w:t>
            </w:r>
          </w:p>
          <w:p>
            <w:pPr>
              <w:pStyle w:val="Normal"/>
              <w:spacing w:lineRule="auto" w:line="240"/>
              <w:jc w:val="center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17.45</w:t>
            </w:r>
          </w:p>
        </w:tc>
        <w:tc>
          <w:tcPr>
            <w:tcW w:w="1254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Подведение итогов дня</w:t>
            </w:r>
          </w:p>
        </w:tc>
        <w:tc>
          <w:tcPr>
            <w:tcW w:w="126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r>
          </w:p>
        </w:tc>
      </w:tr>
      <w:tr>
        <w:trPr>
          <w:cantSplit w:val="false"/>
        </w:trPr>
        <w:tc>
          <w:tcPr>
            <w:tcW w:w="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C000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  <w:color w:val="00000A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18.0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 xml:space="preserve">0 - 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  <w:lang w:val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A"/>
                <w:szCs w:val="22"/>
              </w:rPr>
              <w:t>0</w:t>
            </w:r>
          </w:p>
        </w:tc>
        <w:tc>
          <w:tcPr>
            <w:tcW w:w="1254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C000" w:val="clear"/>
            <w:tcMar>
              <w:left w:w="6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b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szCs w:val="22"/>
                <w:lang w:val="ru-RU"/>
              </w:rPr>
              <w:t>ТОРЖЕСТВЕННОЕ ЗАКРЫТИЕ ШКОЛЫ</w:t>
            </w:r>
          </w:p>
        </w:tc>
        <w:tc>
          <w:tcPr>
            <w:tcW w:w="126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C000" w:val="clear"/>
            <w:tcMar>
              <w:top w:w="0" w:type="dxa"/>
              <w:left w:w="7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Cs w:val="22"/>
                <w:lang w:val="ru-RU"/>
              </w:rPr>
            </w:r>
          </w:p>
        </w:tc>
      </w:tr>
    </w:tbl>
    <w:p>
      <w:pPr>
        <w:pStyle w:val="Normal"/>
        <w:jc w:val="center"/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suppressAutoHyphens w:val="false"/>
        <w:rPr/>
      </w:pPr>
      <w:r>
        <w:rPr/>
      </w:r>
    </w:p>
    <w:sectPr>
      <w:type w:val="nextPage"/>
      <w:pgSz w:orient="landscape" w:w="15840" w:h="12240"/>
      <w:pgMar w:left="720" w:right="720" w:header="0" w:top="720" w:footer="0" w:bottom="720" w:gutter="0"/>
      <w:pgNumType w:start="1" w:fmt="decimal"/>
      <w:formProt w:val="false"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Lucida Sans Unicode" w:cs="Calibri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rsid w:val="00b96e71"/>
    <w:pPr>
      <w:widowControl/>
      <w:suppressAutoHyphens w:val="true"/>
      <w:bidi w:val="0"/>
      <w:spacing w:lineRule="auto" w:line="276"/>
      <w:jc w:val="left"/>
    </w:pPr>
    <w:rPr>
      <w:rFonts w:ascii="Arial" w:hAnsi="Arial" w:eastAsia="Arial" w:cs="Arial"/>
      <w:color w:val="000000"/>
      <w:sz w:val="22"/>
      <w:szCs w:val="20"/>
      <w:lang w:val="en-US" w:eastAsia="en-US" w:bidi="ar-SA"/>
    </w:rPr>
  </w:style>
  <w:style w:type="paragraph" w:styleId="1" w:customStyle="1">
    <w:name w:val="Заголовок 1"/>
    <w:basedOn w:val="Style13"/>
    <w:pPr/>
    <w:rPr/>
  </w:style>
  <w:style w:type="paragraph" w:styleId="2" w:customStyle="1">
    <w:name w:val="Заголовок 2"/>
    <w:basedOn w:val="Style13"/>
    <w:pPr/>
    <w:rPr/>
  </w:style>
  <w:style w:type="paragraph" w:styleId="3" w:customStyle="1">
    <w:name w:val="Заголовок 3"/>
    <w:basedOn w:val="Style13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Annotationreference">
    <w:name w:val="annotation reference"/>
    <w:uiPriority w:val="99"/>
    <w:semiHidden/>
    <w:unhideWhenUsed/>
    <w:rsid w:val="00791fdb"/>
    <w:basedOn w:val="DefaultParagraphFont"/>
    <w:rPr>
      <w:sz w:val="16"/>
      <w:szCs w:val="16"/>
    </w:rPr>
  </w:style>
  <w:style w:type="character" w:styleId="Style11" w:customStyle="1">
    <w:name w:val="Текст примечания Знак"/>
    <w:uiPriority w:val="99"/>
    <w:semiHidden/>
    <w:rsid w:val="00791fdb"/>
    <w:basedOn w:val="DefaultParagraphFont"/>
    <w:rPr>
      <w:rFonts w:ascii="Arial" w:hAnsi="Arial" w:eastAsia="Arial" w:cs="Arial"/>
      <w:color w:val="000000"/>
      <w:sz w:val="20"/>
      <w:szCs w:val="20"/>
    </w:rPr>
  </w:style>
  <w:style w:type="character" w:styleId="Style12" w:customStyle="1">
    <w:name w:val="Текст выноски Знак"/>
    <w:uiPriority w:val="99"/>
    <w:semiHidden/>
    <w:rsid w:val="00791fdb"/>
    <w:basedOn w:val="DefaultParagraphFont"/>
    <w:rPr>
      <w:rFonts w:ascii="Tahoma" w:hAnsi="Tahoma" w:eastAsia="Arial" w:cs="Tahoma"/>
      <w:color w:val="000000"/>
      <w:sz w:val="16"/>
      <w:szCs w:val="16"/>
    </w:rPr>
  </w:style>
  <w:style w:type="character" w:styleId="Strong">
    <w:name w:val="Strong"/>
    <w:uiPriority w:val="22"/>
    <w:qFormat/>
    <w:rsid w:val="00561339"/>
    <w:basedOn w:val="DefaultParagraphFont"/>
    <w:rPr>
      <w:b/>
      <w:bCs/>
    </w:rPr>
  </w:style>
  <w:style w:type="character" w:styleId="ListLabel1" w:customStyle="1">
    <w:name w:val="ListLabel 1"/>
    <w:rPr>
      <w:rFonts w:cs="Courier New"/>
    </w:rPr>
  </w:style>
  <w:style w:type="character" w:styleId="ListLabel2" w:customStyle="1">
    <w:name w:val="ListLabel 2"/>
    <w:rPr>
      <w:u w:val="none"/>
    </w:rPr>
  </w:style>
  <w:style w:type="character" w:styleId="ListLabel3">
    <w:name w:val="ListLabel 3"/>
    <w:rPr>
      <w:rFonts w:cs="Courier New"/>
    </w:rPr>
  </w:style>
  <w:style w:type="character" w:styleId="ListLabel4">
    <w:name w:val="ListLabel 4"/>
    <w:rPr>
      <w:rFonts w:cs="Symbol"/>
    </w:rPr>
  </w:style>
  <w:style w:type="character" w:styleId="ListLabel5">
    <w:name w:val="ListLabel 5"/>
    <w:rPr>
      <w:rFonts w:cs="Courier New"/>
    </w:rPr>
  </w:style>
  <w:style w:type="character" w:styleId="ListLabel6">
    <w:name w:val="ListLabel 6"/>
    <w:rPr>
      <w:rFonts w:cs="Wingdings"/>
    </w:rPr>
  </w:style>
  <w:style w:type="paragraph" w:styleId="Style13" w:customStyle="1">
    <w:name w:val="Заголовок"/>
    <w:basedOn w:val="Normal"/>
    <w:next w:val="Style14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4" w:customStyle="1">
    <w:name w:val="Основной текст"/>
    <w:basedOn w:val="Normal"/>
    <w:pPr>
      <w:spacing w:lineRule="auto" w:line="288" w:before="0" w:after="140"/>
    </w:pPr>
    <w:rPr/>
  </w:style>
  <w:style w:type="paragraph" w:styleId="Style15" w:customStyle="1">
    <w:name w:val="Список"/>
    <w:basedOn w:val="Style14"/>
    <w:pPr/>
    <w:rPr>
      <w:rFonts w:cs="Mangal"/>
    </w:rPr>
  </w:style>
  <w:style w:type="paragraph" w:styleId="Style16" w:customStyle="1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 w:customStyle="1">
    <w:name w:val="Указатель"/>
    <w:basedOn w:val="Normal"/>
    <w:pPr>
      <w:suppressLineNumbers/>
    </w:pPr>
    <w:rPr>
      <w:rFonts w:cs="Mangal"/>
    </w:rPr>
  </w:style>
  <w:style w:type="paragraph" w:styleId="Annotationtext">
    <w:name w:val="annotation text"/>
    <w:uiPriority w:val="99"/>
    <w:semiHidden/>
    <w:unhideWhenUsed/>
    <w:rsid w:val="00791fdb"/>
    <w:basedOn w:val="Normal"/>
    <w:pPr>
      <w:spacing w:lineRule="auto" w:line="240"/>
    </w:pPr>
    <w:rPr>
      <w:sz w:val="20"/>
    </w:rPr>
  </w:style>
  <w:style w:type="paragraph" w:styleId="BalloonText">
    <w:name w:val="Balloon Text"/>
    <w:uiPriority w:val="99"/>
    <w:semiHidden/>
    <w:unhideWhenUsed/>
    <w:rsid w:val="00791fdb"/>
    <w:basedOn w:val="Normal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194ffa"/>
    <w:basedOn w:val="Normal"/>
    <w:pPr>
      <w:spacing w:before="0" w:after="0"/>
      <w:ind w:left="720" w:right="0" w:hanging="0"/>
      <w:contextualSpacing/>
    </w:pPr>
    <w:rPr/>
  </w:style>
  <w:style w:type="paragraph" w:styleId="Default" w:customStyle="1">
    <w:name w:val="Default"/>
    <w:rsid w:val="009e4c20"/>
    <w:pPr>
      <w:widowControl/>
      <w:suppressAutoHyphens w:val="true"/>
      <w:bidi w:val="0"/>
      <w:spacing w:lineRule="auto" w:line="240"/>
      <w:jc w:val="left"/>
    </w:pPr>
    <w:rPr>
      <w:rFonts w:ascii="Times New Roman" w:hAnsi="Times New Roman" w:eastAsia="Arial" w:cs="Times New Roman"/>
      <w:color w:val="000000"/>
      <w:sz w:val="24"/>
      <w:szCs w:val="24"/>
      <w:lang w:val="en-US" w:eastAsia="en-US" w:bidi="ar-SA"/>
    </w:rPr>
  </w:style>
  <w:style w:type="paragraph" w:styleId="NormalWeb">
    <w:name w:val="Normal (Web)"/>
    <w:uiPriority w:val="99"/>
    <w:semiHidden/>
    <w:unhideWhenUsed/>
    <w:rsid w:val="009e4c20"/>
    <w:basedOn w:val="Normal"/>
    <w:pPr>
      <w:spacing w:before="0" w:after="280"/>
    </w:pPr>
    <w:rPr>
      <w:rFonts w:ascii="Times New Roman" w:hAnsi="Times New Roman" w:eastAsia="Times New Roman" w:cs="Times New Roman"/>
      <w:color w:val="00000A"/>
      <w:sz w:val="24"/>
      <w:szCs w:val="24"/>
    </w:rPr>
  </w:style>
  <w:style w:type="paragraph" w:styleId="Style18" w:customStyle="1">
    <w:name w:val="Цитата"/>
    <w:basedOn w:val="Normal"/>
    <w:pPr/>
    <w:rPr/>
  </w:style>
  <w:style w:type="paragraph" w:styleId="Style19" w:customStyle="1">
    <w:name w:val="Заглавие"/>
    <w:basedOn w:val="Style13"/>
    <w:pPr/>
    <w:rPr/>
  </w:style>
  <w:style w:type="paragraph" w:styleId="Style20" w:customStyle="1">
    <w:name w:val="Подзаголовок"/>
    <w:basedOn w:val="Style13"/>
    <w:pPr/>
    <w:rPr/>
  </w:style>
  <w:style w:type="paragraph" w:styleId="Style21" w:customStyle="1">
    <w:name w:val="Текст в заданном формате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FBF04-7CC3-41CA-854D-D7EE94A6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Application>LibreOffice/4.2.6.3$Windows_x86 LibreOffice_project/3fd416d4c6db7d3204c17ce57a1d70f6e531ee21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2016-06-28T08:05:00Z</dcterms:created>
  <dc:creator>Oxana Kharitonova</dc:creator>
  <dc:language>ru-RU</dc:language>
  <cp:lastModifiedBy>Oxana Kharitonova</cp:lastModifiedBy>
  <cp:lastPrinted>2016-06-28T11:46:00Z</cp:lastPrinted>
  <dcterms:modified xsi:type="dcterms:W3CDTF">2016-06-29T08:01:00Z</dcterms:modified>
  <cp:revision>12</cp:revision>
</cp:coreProperties>
</file>